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6EC587" w14:textId="0244E684" w:rsidR="00E90E49" w:rsidRPr="00850C3C" w:rsidRDefault="00E90E49" w:rsidP="00E35559">
      <w:pPr>
        <w:pStyle w:val="3GPPHeader"/>
        <w:spacing w:after="60"/>
        <w:rPr>
          <w:sz w:val="32"/>
          <w:szCs w:val="32"/>
          <w:lang w:val="de-DE"/>
        </w:rPr>
      </w:pPr>
      <w:r w:rsidRPr="00850C3C">
        <w:rPr>
          <w:lang w:val="de-DE"/>
        </w:rPr>
        <w:t>3GPP TSG-RAN WG</w:t>
      </w:r>
      <w:r w:rsidR="00126758" w:rsidRPr="00850C3C">
        <w:rPr>
          <w:lang w:val="de-DE"/>
        </w:rPr>
        <w:t>2</w:t>
      </w:r>
      <w:r w:rsidRPr="00850C3C">
        <w:rPr>
          <w:lang w:val="de-DE"/>
        </w:rPr>
        <w:t xml:space="preserve"> #</w:t>
      </w:r>
      <w:r w:rsidR="00126758" w:rsidRPr="00850C3C">
        <w:rPr>
          <w:lang w:val="de-DE"/>
        </w:rPr>
        <w:t>1</w:t>
      </w:r>
      <w:r w:rsidR="00735FA4" w:rsidRPr="00850C3C">
        <w:rPr>
          <w:lang w:val="de-DE"/>
        </w:rPr>
        <w:t>1</w:t>
      </w:r>
      <w:r w:rsidR="00E328C7">
        <w:rPr>
          <w:lang w:val="de-DE"/>
        </w:rPr>
        <w:t>4</w:t>
      </w:r>
      <w:r w:rsidR="00C930DE">
        <w:t>-e</w:t>
      </w:r>
      <w:r w:rsidRPr="00850C3C">
        <w:rPr>
          <w:lang w:val="de-DE"/>
        </w:rPr>
        <w:tab/>
      </w:r>
      <w:r w:rsidR="00B635DC">
        <w:rPr>
          <w:sz w:val="32"/>
          <w:szCs w:val="32"/>
          <w:lang w:val="de-DE"/>
        </w:rPr>
        <w:t xml:space="preserve">Tdoc </w:t>
      </w:r>
      <w:r w:rsidR="00A13A0C" w:rsidRPr="00A13A0C">
        <w:rPr>
          <w:sz w:val="32"/>
          <w:szCs w:val="32"/>
          <w:lang w:val="de-DE"/>
        </w:rPr>
        <w:t>R2-2105982</w:t>
      </w:r>
    </w:p>
    <w:p w14:paraId="0B9CA2F7" w14:textId="51C7C228" w:rsidR="00E90E49" w:rsidRPr="00CE0424" w:rsidRDefault="00B63CF7" w:rsidP="00311702">
      <w:pPr>
        <w:pStyle w:val="3GPPHeader"/>
      </w:pPr>
      <w:r w:rsidRPr="00B63CF7">
        <w:rPr>
          <w:rFonts w:cs="Arial"/>
          <w:lang w:val="de-DE"/>
        </w:rPr>
        <w:t>Electronic meeting, May 19 – 27, 2021</w:t>
      </w:r>
      <w:r w:rsidR="00FB7C1F">
        <w:tab/>
      </w:r>
    </w:p>
    <w:p w14:paraId="7CE64FCB" w14:textId="0F882E37" w:rsidR="00E90E49" w:rsidRPr="00435503" w:rsidRDefault="00E90E49" w:rsidP="00311702">
      <w:pPr>
        <w:pStyle w:val="3GPPHeader"/>
        <w:rPr>
          <w:sz w:val="22"/>
          <w:szCs w:val="22"/>
          <w:lang w:val="en-US"/>
        </w:rPr>
      </w:pPr>
      <w:r w:rsidRPr="00435503">
        <w:rPr>
          <w:sz w:val="22"/>
          <w:szCs w:val="22"/>
          <w:lang w:val="en-US"/>
        </w:rPr>
        <w:t>Agenda Item:</w:t>
      </w:r>
      <w:r w:rsidRPr="00435503">
        <w:rPr>
          <w:sz w:val="22"/>
          <w:szCs w:val="22"/>
          <w:lang w:val="en-US"/>
        </w:rPr>
        <w:tab/>
      </w:r>
      <w:r w:rsidR="004972EF" w:rsidRPr="00435503">
        <w:rPr>
          <w:sz w:val="22"/>
          <w:szCs w:val="22"/>
          <w:lang w:val="en-US"/>
        </w:rPr>
        <w:t>8.18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47C9D57D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720A3">
        <w:rPr>
          <w:sz w:val="22"/>
          <w:szCs w:val="22"/>
        </w:rPr>
        <w:t>UE capabilities for UL Tx switching enhancement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83DD21B" w14:textId="74458628" w:rsidR="00541602" w:rsidRDefault="00B868C4" w:rsidP="00840273">
      <w:pPr>
        <w:spacing w:before="120"/>
        <w:jc w:val="both"/>
        <w:rPr>
          <w:rFonts w:ascii="Arial" w:hAnsi="Arial" w:cs="Arial"/>
        </w:rPr>
      </w:pPr>
      <w:bookmarkStart w:id="0" w:name="_Ref178064866"/>
      <w:r>
        <w:rPr>
          <w:rFonts w:ascii="Arial" w:hAnsi="Arial" w:cs="Arial"/>
        </w:rPr>
        <w:t xml:space="preserve">In </w:t>
      </w:r>
      <w:r w:rsidR="00495947">
        <w:rPr>
          <w:rFonts w:ascii="Arial" w:hAnsi="Arial" w:cs="Arial"/>
        </w:rPr>
        <w:t xml:space="preserve">RAN2#113bis-e, an LS was received from RAN4 </w:t>
      </w:r>
      <w:r w:rsidR="00B6065A">
        <w:rPr>
          <w:rFonts w:ascii="Arial" w:hAnsi="Arial" w:cs="Arial"/>
        </w:rPr>
        <w:fldChar w:fldCharType="begin"/>
      </w:r>
      <w:r w:rsidR="00B6065A">
        <w:rPr>
          <w:rFonts w:ascii="Arial" w:hAnsi="Arial" w:cs="Arial"/>
        </w:rPr>
        <w:instrText xml:space="preserve"> REF _Ref71184773 \r \h </w:instrText>
      </w:r>
      <w:r w:rsidR="00B6065A">
        <w:rPr>
          <w:rFonts w:ascii="Arial" w:hAnsi="Arial" w:cs="Arial"/>
        </w:rPr>
      </w:r>
      <w:r w:rsidR="00B6065A">
        <w:rPr>
          <w:rFonts w:ascii="Arial" w:hAnsi="Arial" w:cs="Arial"/>
        </w:rPr>
        <w:fldChar w:fldCharType="separate"/>
      </w:r>
      <w:r w:rsidR="00B6065A">
        <w:rPr>
          <w:rFonts w:ascii="Arial" w:hAnsi="Arial" w:cs="Arial"/>
        </w:rPr>
        <w:t>[1]</w:t>
      </w:r>
      <w:r w:rsidR="00B6065A">
        <w:rPr>
          <w:rFonts w:ascii="Arial" w:hAnsi="Arial" w:cs="Arial"/>
        </w:rPr>
        <w:fldChar w:fldCharType="end"/>
      </w:r>
      <w:r w:rsidR="00495947">
        <w:rPr>
          <w:rFonts w:ascii="Arial" w:hAnsi="Arial" w:cs="Arial"/>
        </w:rPr>
        <w:t xml:space="preserve"> where </w:t>
      </w:r>
      <w:r w:rsidR="00C86B73" w:rsidRPr="00C86B73">
        <w:rPr>
          <w:rFonts w:ascii="Arial" w:hAnsi="Arial" w:cs="Arial"/>
        </w:rPr>
        <w:t xml:space="preserve">RAN2 </w:t>
      </w:r>
      <w:r w:rsidR="00495947">
        <w:rPr>
          <w:rFonts w:ascii="Arial" w:hAnsi="Arial" w:cs="Arial"/>
        </w:rPr>
        <w:t xml:space="preserve">is tasked </w:t>
      </w:r>
      <w:r w:rsidR="00C86B73" w:rsidRPr="00C86B73">
        <w:rPr>
          <w:rFonts w:ascii="Arial" w:hAnsi="Arial" w:cs="Arial"/>
        </w:rPr>
        <w:t>to support the UE capabilities and RRC signalling in the signalling structure for Rel-17</w:t>
      </w:r>
      <w:r w:rsidR="00476E4E">
        <w:rPr>
          <w:rFonts w:ascii="Arial" w:hAnsi="Arial" w:cs="Arial"/>
        </w:rPr>
        <w:t xml:space="preserve"> </w:t>
      </w:r>
      <w:r w:rsidR="00C86B73" w:rsidRPr="00C86B73">
        <w:rPr>
          <w:rFonts w:ascii="Arial" w:hAnsi="Arial" w:cs="Arial"/>
        </w:rPr>
        <w:t>Tx switching enhancements.</w:t>
      </w:r>
      <w:r w:rsidR="00C86B73">
        <w:rPr>
          <w:rFonts w:ascii="Arial" w:hAnsi="Arial" w:cs="Arial"/>
        </w:rPr>
        <w:t xml:space="preserve"> </w:t>
      </w:r>
      <w:r w:rsidR="00015236">
        <w:rPr>
          <w:rFonts w:ascii="Arial" w:hAnsi="Arial" w:cs="Arial"/>
        </w:rPr>
        <w:t>It was concluded in RAN2 that this topic would be postponed while input from RAN1 would be expected in RAN2#114-e.</w:t>
      </w:r>
    </w:p>
    <w:p w14:paraId="22B181FB" w14:textId="77777777" w:rsidR="00541602" w:rsidRPr="003D539C" w:rsidRDefault="00A13A0C" w:rsidP="00541602">
      <w:pPr>
        <w:pStyle w:val="Doc-title"/>
      </w:pPr>
      <w:hyperlink r:id="rId11" w:history="1">
        <w:r w:rsidR="00541602">
          <w:rPr>
            <w:rStyle w:val="Hyperlink"/>
          </w:rPr>
          <w:t>R2-2102645</w:t>
        </w:r>
      </w:hyperlink>
      <w:r w:rsidR="00541602" w:rsidRPr="003D539C">
        <w:tab/>
        <w:t>LS on Rel-17 Tx switching enhancements (R4-2103234; contact: China Telecom)</w:t>
      </w:r>
      <w:r w:rsidR="00541602" w:rsidRPr="003D539C">
        <w:tab/>
        <w:t>RAN4</w:t>
      </w:r>
      <w:r w:rsidR="00541602" w:rsidRPr="003D539C">
        <w:tab/>
        <w:t>LS in</w:t>
      </w:r>
      <w:r w:rsidR="00541602" w:rsidRPr="003D539C">
        <w:tab/>
        <w:t>Rel-17</w:t>
      </w:r>
      <w:r w:rsidR="00541602" w:rsidRPr="003D539C">
        <w:tab/>
        <w:t>NR_RF_FR1_enh</w:t>
      </w:r>
      <w:r w:rsidR="00541602" w:rsidRPr="003D539C">
        <w:tab/>
        <w:t>To:RAN1, RAN2</w:t>
      </w:r>
      <w:r w:rsidR="00541602" w:rsidRPr="003D539C">
        <w:tab/>
        <w:t>Cc:-</w:t>
      </w:r>
    </w:p>
    <w:p w14:paraId="0ED42C64" w14:textId="77777777" w:rsidR="00541602" w:rsidRPr="003D539C" w:rsidRDefault="00541602" w:rsidP="00541602">
      <w:pPr>
        <w:pStyle w:val="Doc-text2"/>
      </w:pPr>
      <w:r w:rsidRPr="003D539C">
        <w:t>-</w:t>
      </w:r>
      <w:r w:rsidRPr="003D539C">
        <w:tab/>
        <w:t xml:space="preserve">R4 has agreed many aspects of UE cap. Suggest to discuss this. </w:t>
      </w:r>
    </w:p>
    <w:p w14:paraId="7CB7A043" w14:textId="77777777" w:rsidR="00541602" w:rsidRPr="003D539C" w:rsidRDefault="00541602" w:rsidP="00541602">
      <w:pPr>
        <w:pStyle w:val="Doc-text2"/>
      </w:pPr>
      <w:r w:rsidRPr="003D539C">
        <w:t>-</w:t>
      </w:r>
      <w:r w:rsidRPr="003D539C">
        <w:tab/>
        <w:t xml:space="preserve">Huawei think R4 has more or less finished. </w:t>
      </w:r>
    </w:p>
    <w:p w14:paraId="2B8C236D" w14:textId="77777777" w:rsidR="00541602" w:rsidRPr="003D539C" w:rsidRDefault="00541602" w:rsidP="00541602">
      <w:pPr>
        <w:pStyle w:val="Doc-text2"/>
      </w:pPr>
      <w:r w:rsidRPr="003D539C">
        <w:t>-</w:t>
      </w:r>
      <w:r w:rsidRPr="003D539C">
        <w:tab/>
        <w:t xml:space="preserve">Nokia wonder if we can really discuss UE caps unless the signalling has been settled. </w:t>
      </w:r>
    </w:p>
    <w:p w14:paraId="3A37D474" w14:textId="77777777" w:rsidR="00541602" w:rsidRPr="003D539C" w:rsidRDefault="00541602" w:rsidP="00541602">
      <w:pPr>
        <w:pStyle w:val="Doc-text2"/>
      </w:pPr>
      <w:r w:rsidRPr="003D539C">
        <w:t>-</w:t>
      </w:r>
      <w:r w:rsidRPr="003D539C">
        <w:tab/>
        <w:t xml:space="preserve">QC also think this R4 LS is too simple and think we need more input. </w:t>
      </w:r>
    </w:p>
    <w:p w14:paraId="0ADE4767" w14:textId="77777777" w:rsidR="00541602" w:rsidRPr="003D539C" w:rsidRDefault="00541602" w:rsidP="00541602">
      <w:pPr>
        <w:pStyle w:val="Doc-text2"/>
      </w:pPr>
      <w:r w:rsidRPr="003D539C">
        <w:t>-</w:t>
      </w:r>
      <w:r w:rsidRPr="003D539C">
        <w:tab/>
        <w:t xml:space="preserve">Ericsson think we anyway assume to reuse. </w:t>
      </w:r>
    </w:p>
    <w:p w14:paraId="0C65E50E" w14:textId="77777777" w:rsidR="00541602" w:rsidRPr="003D539C" w:rsidRDefault="00541602" w:rsidP="00541602">
      <w:pPr>
        <w:pStyle w:val="Doc-text2"/>
      </w:pPr>
      <w:r w:rsidRPr="003D539C">
        <w:t>-</w:t>
      </w:r>
      <w:r w:rsidRPr="003D539C">
        <w:tab/>
        <w:t xml:space="preserve">Huawei think that for network configuration we would wait. Think we could start, to arrive at principles for UE cap design. Think that R2 attempts to conclude at this meeting. </w:t>
      </w:r>
    </w:p>
    <w:p w14:paraId="3C110B20" w14:textId="77777777" w:rsidR="00541602" w:rsidRPr="003D539C" w:rsidRDefault="00541602" w:rsidP="00541602">
      <w:pPr>
        <w:pStyle w:val="Doc-text2"/>
      </w:pPr>
      <w:r w:rsidRPr="003D539C">
        <w:t>-</w:t>
      </w:r>
      <w:r w:rsidRPr="003D539C">
        <w:tab/>
        <w:t xml:space="preserve">Apple agrees with Nokia. </w:t>
      </w:r>
    </w:p>
    <w:p w14:paraId="74E49793" w14:textId="77777777" w:rsidR="00541602" w:rsidRPr="003D539C" w:rsidRDefault="00541602" w:rsidP="00541602">
      <w:pPr>
        <w:pStyle w:val="Agreement"/>
        <w:tabs>
          <w:tab w:val="clear" w:pos="2333"/>
          <w:tab w:val="num" w:pos="1619"/>
        </w:tabs>
        <w:ind w:left="1619"/>
      </w:pPr>
      <w:r w:rsidRPr="003D539C">
        <w:t>Noted</w:t>
      </w:r>
    </w:p>
    <w:p w14:paraId="3890B661" w14:textId="0CE3521D" w:rsidR="00541602" w:rsidRPr="00541602" w:rsidRDefault="00541602" w:rsidP="00541602">
      <w:pPr>
        <w:pStyle w:val="Agreement"/>
        <w:tabs>
          <w:tab w:val="clear" w:pos="2333"/>
          <w:tab w:val="num" w:pos="1619"/>
        </w:tabs>
        <w:ind w:left="1619"/>
      </w:pPr>
      <w:r w:rsidRPr="003D539C">
        <w:t>Topic is Postponed (hope for R1 input at the next meeting)</w:t>
      </w:r>
    </w:p>
    <w:p w14:paraId="5FC010C0" w14:textId="46B21306" w:rsidR="00A14ED2" w:rsidRPr="00840273" w:rsidRDefault="00822CC3" w:rsidP="00840273">
      <w:pPr>
        <w:spacing w:before="120"/>
        <w:jc w:val="both"/>
        <w:rPr>
          <w:rFonts w:ascii="Arial" w:hAnsi="Arial"/>
        </w:rPr>
      </w:pPr>
      <w:r>
        <w:rPr>
          <w:rFonts w:ascii="Arial" w:hAnsi="Arial" w:cs="Arial"/>
        </w:rPr>
        <w:t xml:space="preserve">This contribution discusses </w:t>
      </w:r>
      <w:r w:rsidR="00E876C5">
        <w:rPr>
          <w:rFonts w:ascii="Arial" w:hAnsi="Arial" w:cs="Arial"/>
        </w:rPr>
        <w:t>the UE capability aspect and whether any immediate action is required in RAN2</w:t>
      </w:r>
      <w:r w:rsidR="00EA4B85" w:rsidRPr="00840273">
        <w:rPr>
          <w:rFonts w:ascii="Arial" w:hAnsi="Arial"/>
        </w:rPr>
        <w:t>.</w:t>
      </w:r>
    </w:p>
    <w:p w14:paraId="5DBEDE08" w14:textId="4984F326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36F8248C" w14:textId="6571A760" w:rsidR="0003372A" w:rsidRDefault="00BE1460" w:rsidP="00193413">
      <w:pPr>
        <w:spacing w:before="120"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In </w:t>
      </w:r>
      <w:r w:rsidR="006D2381">
        <w:rPr>
          <w:rFonts w:ascii="Arial" w:hAnsi="Arial"/>
        </w:rPr>
        <w:t>RAN1#</w:t>
      </w:r>
      <w:r w:rsidR="006D2381" w:rsidRPr="006D2381">
        <w:rPr>
          <w:rFonts w:ascii="Arial" w:hAnsi="Arial"/>
        </w:rPr>
        <w:t>104b-e</w:t>
      </w:r>
      <w:r w:rsidR="00305E08">
        <w:rPr>
          <w:rFonts w:ascii="Arial" w:hAnsi="Arial"/>
        </w:rPr>
        <w:t xml:space="preserve">, </w:t>
      </w:r>
      <w:r w:rsidR="00942A5E">
        <w:rPr>
          <w:rFonts w:ascii="Arial" w:hAnsi="Arial"/>
        </w:rPr>
        <w:t>some</w:t>
      </w:r>
      <w:r w:rsidR="00305E08">
        <w:rPr>
          <w:rFonts w:ascii="Arial" w:hAnsi="Arial"/>
        </w:rPr>
        <w:t xml:space="preserve"> agreements were taken</w:t>
      </w:r>
      <w:r w:rsidR="00942A5E">
        <w:rPr>
          <w:rFonts w:ascii="Arial" w:hAnsi="Arial"/>
        </w:rPr>
        <w:t xml:space="preserve"> for UL Tx switching and which mapping </w:t>
      </w:r>
      <w:r w:rsidR="0021651E" w:rsidRPr="0021651E">
        <w:rPr>
          <w:rFonts w:ascii="Arial" w:hAnsi="Arial"/>
        </w:rPr>
        <w:t>between UL transmission ports and Tx chain</w:t>
      </w:r>
      <w:r w:rsidR="0021651E">
        <w:rPr>
          <w:rFonts w:ascii="Arial" w:hAnsi="Arial"/>
        </w:rPr>
        <w:t xml:space="preserve"> are define</w:t>
      </w:r>
      <w:r w:rsidR="00D66836">
        <w:rPr>
          <w:rFonts w:ascii="Arial" w:hAnsi="Arial"/>
        </w:rPr>
        <w:t>d (</w:t>
      </w:r>
      <w:r w:rsidR="00A0340E" w:rsidRPr="00A0340E">
        <w:rPr>
          <w:rFonts w:ascii="Arial" w:hAnsi="Arial" w:cs="Arial"/>
        </w:rPr>
        <w:fldChar w:fldCharType="begin"/>
      </w:r>
      <w:r w:rsidR="00A0340E" w:rsidRPr="00A0340E">
        <w:rPr>
          <w:rFonts w:ascii="Arial" w:hAnsi="Arial" w:cs="Arial"/>
        </w:rPr>
        <w:instrText xml:space="preserve"> REF _Ref71209592 \h </w:instrText>
      </w:r>
      <w:r w:rsidR="00A0340E">
        <w:rPr>
          <w:rFonts w:ascii="Arial" w:hAnsi="Arial" w:cs="Arial"/>
        </w:rPr>
        <w:instrText xml:space="preserve"> \* MERGEFORMAT </w:instrText>
      </w:r>
      <w:r w:rsidR="00A0340E" w:rsidRPr="00A0340E">
        <w:rPr>
          <w:rFonts w:ascii="Arial" w:hAnsi="Arial" w:cs="Arial"/>
        </w:rPr>
      </w:r>
      <w:r w:rsidR="00A0340E" w:rsidRPr="00A0340E">
        <w:rPr>
          <w:rFonts w:ascii="Arial" w:hAnsi="Arial" w:cs="Arial"/>
        </w:rPr>
        <w:fldChar w:fldCharType="separate"/>
      </w:r>
      <w:r w:rsidR="00A0340E" w:rsidRPr="00A0340E">
        <w:rPr>
          <w:rFonts w:ascii="Arial" w:hAnsi="Arial" w:cs="Arial"/>
        </w:rPr>
        <w:t>5</w:t>
      </w:r>
      <w:r w:rsidR="003C3E4A">
        <w:rPr>
          <w:rFonts w:ascii="Arial" w:hAnsi="Arial" w:cs="Arial"/>
        </w:rPr>
        <w:t xml:space="preserve"> </w:t>
      </w:r>
      <w:r w:rsidR="00A0340E" w:rsidRPr="00A0340E">
        <w:rPr>
          <w:rFonts w:ascii="Arial" w:hAnsi="Arial" w:cs="Arial"/>
        </w:rPr>
        <w:t>Annex</w:t>
      </w:r>
      <w:r w:rsidR="00A0340E" w:rsidRPr="00A0340E">
        <w:rPr>
          <w:rFonts w:ascii="Arial" w:hAnsi="Arial" w:cs="Arial"/>
        </w:rPr>
        <w:fldChar w:fldCharType="end"/>
      </w:r>
      <w:r w:rsidR="00204658">
        <w:rPr>
          <w:rFonts w:ascii="Arial" w:hAnsi="Arial"/>
        </w:rPr>
        <w:t>).</w:t>
      </w:r>
    </w:p>
    <w:p w14:paraId="3577F8A9" w14:textId="77777777" w:rsidR="000E72D4" w:rsidRPr="00664EBD" w:rsidRDefault="00E7240D" w:rsidP="000E72D4">
      <w:pPr>
        <w:spacing w:before="120"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From those agreements, it can be derived that </w:t>
      </w:r>
      <w:r w:rsidR="004E42E6">
        <w:rPr>
          <w:rFonts w:ascii="Arial" w:hAnsi="Arial"/>
        </w:rPr>
        <w:t>the Rel-17 mappings also contain their corresponding Rel-16 mappings</w:t>
      </w:r>
      <w:r w:rsidR="00E35E4B">
        <w:rPr>
          <w:rFonts w:ascii="Arial" w:hAnsi="Arial"/>
        </w:rPr>
        <w:t xml:space="preserve">. For instance, </w:t>
      </w:r>
      <w:r w:rsidR="003C6464" w:rsidRPr="005041EB">
        <w:rPr>
          <w:rFonts w:ascii="Segoe UI" w:eastAsia="Times New Roman" w:hAnsi="Segoe UI" w:cs="Segoe UI"/>
          <w:lang w:val="en-US" w:eastAsia="sv-SE"/>
        </w:rPr>
        <w:t>for</w:t>
      </w:r>
      <w:r w:rsidR="000E72D4">
        <w:rPr>
          <w:rFonts w:ascii="Segoe UI" w:eastAsia="Times New Roman" w:hAnsi="Segoe UI" w:cs="Segoe UI"/>
          <w:lang w:val="en-US" w:eastAsia="sv-SE"/>
        </w:rPr>
        <w:t xml:space="preserve"> Rel-16 UL Tx switching between carrier 1 and carrier 2, </w:t>
      </w:r>
      <w:r w:rsidR="000E72D4" w:rsidRPr="005041EB">
        <w:rPr>
          <w:rFonts w:ascii="Segoe UI" w:eastAsia="Times New Roman" w:hAnsi="Segoe UI" w:cs="Segoe UI"/>
          <w:lang w:val="en-US" w:eastAsia="sv-SE"/>
        </w:rPr>
        <w:t xml:space="preserve">the mapping between UL transmission ports and Tx chain for UL CA Option 2 </w:t>
      </w:r>
      <w:r w:rsidR="000E72D4">
        <w:rPr>
          <w:rFonts w:ascii="Segoe UI" w:eastAsia="Times New Roman" w:hAnsi="Segoe UI" w:cs="Segoe UI"/>
          <w:lang w:val="en-US" w:eastAsia="sv-SE"/>
        </w:rPr>
        <w:t>was</w:t>
      </w:r>
      <w:r w:rsidR="000E72D4" w:rsidRPr="005041EB">
        <w:rPr>
          <w:rFonts w:ascii="Segoe UI" w:eastAsia="Times New Roman" w:hAnsi="Segoe UI" w:cs="Segoe UI"/>
          <w:lang w:val="en-US" w:eastAsia="sv-SE"/>
        </w:rPr>
        <w:t xml:space="preserve"> defined as follows</w:t>
      </w:r>
      <w:r w:rsidR="000E72D4">
        <w:rPr>
          <w:rFonts w:ascii="Segoe UI" w:eastAsia="Times New Roman" w:hAnsi="Segoe UI" w:cs="Segoe UI"/>
          <w:lang w:val="en-US" w:eastAsia="sv-SE"/>
        </w:rPr>
        <w:t>:</w:t>
      </w:r>
    </w:p>
    <w:tbl>
      <w:tblPr>
        <w:tblW w:w="0" w:type="auto"/>
        <w:tblInd w:w="9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2747"/>
        <w:gridCol w:w="4397"/>
      </w:tblGrid>
      <w:tr w:rsidR="005A495A" w:rsidRPr="005A495A" w14:paraId="19E80687" w14:textId="77777777" w:rsidTr="005A495A">
        <w:trPr>
          <w:trHeight w:val="20"/>
        </w:trPr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846BD" w14:textId="77777777" w:rsidR="005A495A" w:rsidRPr="00CF5BE1" w:rsidRDefault="005A495A">
            <w:pPr>
              <w:pStyle w:val="BodyText"/>
              <w:jc w:val="center"/>
              <w:rPr>
                <w:lang w:val="fi-FI" w:eastAsia="en-US"/>
              </w:rPr>
            </w:pPr>
          </w:p>
        </w:tc>
        <w:tc>
          <w:tcPr>
            <w:tcW w:w="2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E9447" w14:textId="77777777" w:rsidR="005A495A" w:rsidRDefault="005A495A">
            <w:pPr>
              <w:pStyle w:val="BodyText"/>
              <w:jc w:val="center"/>
            </w:pPr>
            <w:r>
              <w:t xml:space="preserve">Number of </w:t>
            </w:r>
            <w:r>
              <w:rPr>
                <w:b/>
                <w:bCs/>
              </w:rPr>
              <w:t xml:space="preserve">Tx chains </w:t>
            </w:r>
            <w:r>
              <w:t>in WID (carrier 1 + carrier 2)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B5CE7" w14:textId="77777777" w:rsidR="005A495A" w:rsidRDefault="005A495A">
            <w:pPr>
              <w:pStyle w:val="BodyText"/>
              <w:jc w:val="center"/>
            </w:pPr>
            <w:r>
              <w:t xml:space="preserve">Number of </w:t>
            </w:r>
            <w:r>
              <w:rPr>
                <w:b/>
                <w:bCs/>
              </w:rPr>
              <w:t xml:space="preserve">antenna ports </w:t>
            </w:r>
            <w:r>
              <w:t>for UL transmission (carrier 1 + carrier 2)</w:t>
            </w:r>
          </w:p>
        </w:tc>
      </w:tr>
      <w:tr w:rsidR="005A495A" w14:paraId="2011893E" w14:textId="77777777" w:rsidTr="005A495A">
        <w:trPr>
          <w:trHeight w:val="20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4F1F23" w14:textId="77777777" w:rsidR="005A495A" w:rsidRDefault="005A49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Case 1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A8775" w14:textId="77777777" w:rsidR="005A495A" w:rsidRDefault="005A49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1T+1T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B9C8C" w14:textId="77777777" w:rsidR="005A495A" w:rsidRDefault="005A49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1P+0P, 1P+1P, 0P+1P</w:t>
            </w:r>
          </w:p>
        </w:tc>
      </w:tr>
      <w:tr w:rsidR="005A495A" w14:paraId="04E64DE7" w14:textId="77777777" w:rsidTr="005A495A">
        <w:trPr>
          <w:trHeight w:val="20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AD5F4" w14:textId="77777777" w:rsidR="005A495A" w:rsidRDefault="005A49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Case 2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EE7F5" w14:textId="77777777" w:rsidR="005A495A" w:rsidRDefault="005A49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0T+2T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54E37" w14:textId="77777777" w:rsidR="005A495A" w:rsidRDefault="005A495A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0P+2P, 0P+1P</w:t>
            </w:r>
          </w:p>
        </w:tc>
      </w:tr>
    </w:tbl>
    <w:p w14:paraId="54F9F4DB" w14:textId="330CD14E" w:rsidR="006F288C" w:rsidRPr="00664EBD" w:rsidRDefault="00EB4CE9" w:rsidP="006F288C">
      <w:pPr>
        <w:spacing w:before="120" w:after="120"/>
        <w:jc w:val="both"/>
        <w:rPr>
          <w:rFonts w:ascii="Arial" w:hAnsi="Arial"/>
        </w:rPr>
      </w:pPr>
      <w:r>
        <w:rPr>
          <w:rFonts w:ascii="Segoe UI" w:eastAsia="Times New Roman" w:hAnsi="Segoe UI" w:cs="Segoe UI"/>
          <w:lang w:val="en-US" w:eastAsia="sv-SE"/>
        </w:rPr>
        <w:t>F</w:t>
      </w:r>
      <w:r w:rsidR="006F288C" w:rsidRPr="005041EB">
        <w:rPr>
          <w:rFonts w:ascii="Segoe UI" w:eastAsia="Times New Roman" w:hAnsi="Segoe UI" w:cs="Segoe UI"/>
          <w:lang w:val="en-US" w:eastAsia="sv-SE"/>
        </w:rPr>
        <w:t xml:space="preserve">or Rel-17 1Tx-2Tx switching between 1 carrier on Band A and 2 contiguous carriers on Band B, the mapping between UL transmission ports and Tx chain for UL CA Option 2 </w:t>
      </w:r>
      <w:r w:rsidR="006F288C">
        <w:rPr>
          <w:rFonts w:ascii="Segoe UI" w:eastAsia="Times New Roman" w:hAnsi="Segoe UI" w:cs="Segoe UI"/>
          <w:lang w:val="en-US" w:eastAsia="sv-SE"/>
        </w:rPr>
        <w:t>was</w:t>
      </w:r>
      <w:r w:rsidR="006F288C" w:rsidRPr="005041EB">
        <w:rPr>
          <w:rFonts w:ascii="Segoe UI" w:eastAsia="Times New Roman" w:hAnsi="Segoe UI" w:cs="Segoe UI"/>
          <w:lang w:val="en-US" w:eastAsia="sv-SE"/>
        </w:rPr>
        <w:t xml:space="preserve"> defined as follows</w:t>
      </w:r>
      <w:r w:rsidR="006F288C">
        <w:rPr>
          <w:rFonts w:ascii="Segoe UI" w:eastAsia="Times New Roman" w:hAnsi="Segoe UI" w:cs="Segoe UI"/>
          <w:lang w:val="en-US" w:eastAsia="sv-SE"/>
        </w:rPr>
        <w:t>:</w:t>
      </w:r>
    </w:p>
    <w:p w14:paraId="14335399" w14:textId="77777777" w:rsidR="006F288C" w:rsidRPr="003C6464" w:rsidRDefault="006F288C" w:rsidP="006F288C">
      <w:pPr>
        <w:spacing w:before="120" w:after="120"/>
        <w:jc w:val="both"/>
        <w:rPr>
          <w:rFonts w:ascii="Arial" w:hAnsi="Arial"/>
          <w:lang w:val="en-US"/>
        </w:rPr>
      </w:pPr>
    </w:p>
    <w:tbl>
      <w:tblPr>
        <w:tblW w:w="0" w:type="auto"/>
        <w:tblInd w:w="9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2747"/>
        <w:gridCol w:w="4397"/>
      </w:tblGrid>
      <w:tr w:rsidR="006F288C" w:rsidRPr="00484F84" w14:paraId="661947A2" w14:textId="77777777" w:rsidTr="00CB672F">
        <w:trPr>
          <w:trHeight w:val="20"/>
        </w:trPr>
        <w:tc>
          <w:tcPr>
            <w:tcW w:w="10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AC67D" w14:textId="77777777" w:rsidR="006F288C" w:rsidRDefault="006F288C" w:rsidP="00CB672F">
            <w:pPr>
              <w:pStyle w:val="BodyText"/>
              <w:jc w:val="center"/>
              <w:rPr>
                <w:lang w:eastAsia="en-US"/>
              </w:rPr>
            </w:pPr>
          </w:p>
        </w:tc>
        <w:tc>
          <w:tcPr>
            <w:tcW w:w="2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D5BD6" w14:textId="77777777" w:rsidR="006F288C" w:rsidRDefault="006F288C" w:rsidP="00CB672F">
            <w:pPr>
              <w:pStyle w:val="BodyText"/>
              <w:jc w:val="center"/>
            </w:pPr>
            <w:r>
              <w:t xml:space="preserve">Number of </w:t>
            </w:r>
            <w:r>
              <w:rPr>
                <w:b/>
                <w:bCs/>
              </w:rPr>
              <w:t xml:space="preserve">Tx chains </w:t>
            </w:r>
            <w:r>
              <w:t>in WID (band A + band B)</w:t>
            </w:r>
          </w:p>
        </w:tc>
        <w:tc>
          <w:tcPr>
            <w:tcW w:w="4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903F3" w14:textId="77777777" w:rsidR="006F288C" w:rsidRDefault="006F288C" w:rsidP="00CB672F">
            <w:pPr>
              <w:pStyle w:val="BodyText"/>
              <w:jc w:val="center"/>
            </w:pPr>
            <w:r>
              <w:t xml:space="preserve">Number of </w:t>
            </w:r>
            <w:r>
              <w:rPr>
                <w:b/>
                <w:bCs/>
              </w:rPr>
              <w:t xml:space="preserve">antenna ports </w:t>
            </w:r>
            <w:r>
              <w:t xml:space="preserve">for UL transmission </w:t>
            </w:r>
            <w:r w:rsidRPr="006B0C34">
              <w:t>(band A (carrier 1) + band B (carrier 2 + carrier 3))</w:t>
            </w:r>
          </w:p>
        </w:tc>
      </w:tr>
      <w:tr w:rsidR="006F288C" w:rsidRPr="000729E3" w14:paraId="3618E81F" w14:textId="77777777" w:rsidTr="00CB672F">
        <w:trPr>
          <w:trHeight w:val="20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E0131" w14:textId="77777777" w:rsidR="006F288C" w:rsidRDefault="006F288C" w:rsidP="00CB672F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Case 1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0B1DB" w14:textId="77777777" w:rsidR="006F288C" w:rsidRDefault="006F288C" w:rsidP="00CB672F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1T+1T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3FE8B" w14:textId="77777777" w:rsidR="006F288C" w:rsidRDefault="006F288C" w:rsidP="00CB672F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FAA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1P+(0P+0P), 1P+(1P+0P), 1P+(0P+1P)</w:t>
            </w:r>
            <w:r w:rsidRPr="00AA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1P+(1P+1P), </w:t>
            </w:r>
            <w:r w:rsidRPr="004F7FAA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0P+(1P+0P), 0P+(0P+1P),</w:t>
            </w:r>
            <w:r w:rsidRPr="00AA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F7FAA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0P+(1P+1P)</w:t>
            </w:r>
          </w:p>
        </w:tc>
      </w:tr>
      <w:tr w:rsidR="006F288C" w:rsidRPr="000729E3" w14:paraId="625F0194" w14:textId="77777777" w:rsidTr="00CB672F">
        <w:trPr>
          <w:trHeight w:val="20"/>
        </w:trPr>
        <w:tc>
          <w:tcPr>
            <w:tcW w:w="10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DCDFE" w14:textId="77777777" w:rsidR="006F288C" w:rsidRDefault="006F288C" w:rsidP="00CB672F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Case 2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47637" w14:textId="77777777" w:rsidR="006F288C" w:rsidRDefault="006F288C" w:rsidP="00CB672F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0T+2T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82061" w14:textId="77777777" w:rsidR="006F288C" w:rsidRDefault="006F288C" w:rsidP="00CB672F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FAA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0P+(2P+0P), 0P+(0P+2P)</w:t>
            </w:r>
            <w:r w:rsidRPr="00355A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0P+(2P+2P), </w:t>
            </w:r>
            <w:r w:rsidRPr="004F7FAA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0P+(1P+0P), 0P+(0P+1P)</w:t>
            </w:r>
            <w:r w:rsidRPr="00355A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0P+(1P+1P), 0P+(1P+2P), 0P+(2P+1P)</w:t>
            </w:r>
          </w:p>
        </w:tc>
      </w:tr>
    </w:tbl>
    <w:p w14:paraId="3008766E" w14:textId="27483976" w:rsidR="00305E08" w:rsidRPr="005041EB" w:rsidRDefault="002D257C" w:rsidP="00193413">
      <w:pPr>
        <w:spacing w:before="120" w:after="120"/>
        <w:jc w:val="both"/>
        <w:rPr>
          <w:rFonts w:ascii="Arial" w:hAnsi="Arial"/>
          <w:lang w:val="en-US"/>
        </w:rPr>
      </w:pPr>
      <w:r>
        <w:rPr>
          <w:rFonts w:ascii="Arial" w:hAnsi="Arial"/>
          <w:lang w:val="fi-FI"/>
        </w:rPr>
        <w:t xml:space="preserve">As can be seen from above, the new defined cases actually contain the cases defined for the corresponding option. </w:t>
      </w:r>
      <w:r w:rsidR="00F1037D">
        <w:rPr>
          <w:rFonts w:ascii="Arial" w:hAnsi="Arial"/>
          <w:lang w:val="en-US"/>
        </w:rPr>
        <w:t xml:space="preserve">Hence, </w:t>
      </w:r>
      <w:r w:rsidR="003C5AF2">
        <w:rPr>
          <w:rFonts w:ascii="Arial" w:hAnsi="Arial"/>
          <w:lang w:val="en-US"/>
        </w:rPr>
        <w:t>it could be confirmed that</w:t>
      </w:r>
      <w:r w:rsidR="00375AB0">
        <w:rPr>
          <w:rFonts w:ascii="Arial" w:hAnsi="Arial"/>
          <w:lang w:val="en-US"/>
        </w:rPr>
        <w:t>, for a BC where the UE indicates support of a Re-17 UL Tx switching option, the UE also supports the corresponding option of Rel-16 UL Tx switching.</w:t>
      </w:r>
      <w:r w:rsidR="002D0FB5">
        <w:rPr>
          <w:rFonts w:ascii="Arial" w:hAnsi="Arial"/>
          <w:lang w:val="en-US"/>
        </w:rPr>
        <w:t xml:space="preserve"> It should also be noted that this is also in line with the fallback BC concept.</w:t>
      </w:r>
    </w:p>
    <w:p w14:paraId="2BB62E8C" w14:textId="7EA7FF80" w:rsidR="000F472E" w:rsidRDefault="00BF47E5" w:rsidP="000F1BCD">
      <w:pPr>
        <w:pStyle w:val="Proposal"/>
      </w:pPr>
      <w:bookmarkStart w:id="1" w:name="_Toc71285285"/>
      <w:r>
        <w:t>F</w:t>
      </w:r>
      <w:r w:rsidRPr="00BF47E5">
        <w:t xml:space="preserve">or a </w:t>
      </w:r>
      <w:r w:rsidR="00861D29">
        <w:t>band combination</w:t>
      </w:r>
      <w:r w:rsidRPr="00BF47E5">
        <w:t xml:space="preserve"> where the UE indicates support of a Re-17 UL Tx switching option, the UE </w:t>
      </w:r>
      <w:r w:rsidR="009B144E">
        <w:t xml:space="preserve">shall </w:t>
      </w:r>
      <w:r w:rsidRPr="00BF47E5">
        <w:t>also support the corresponding option of Rel-16 UL Tx switching</w:t>
      </w:r>
      <w:r w:rsidR="00435503">
        <w:t xml:space="preserve"> within this </w:t>
      </w:r>
      <w:r w:rsidR="00964594">
        <w:t>band combination</w:t>
      </w:r>
      <w:r w:rsidR="00CA0463">
        <w:t>.</w:t>
      </w:r>
      <w:bookmarkEnd w:id="1"/>
    </w:p>
    <w:p w14:paraId="0E6AC572" w14:textId="42CD7BAF" w:rsidR="000F472E" w:rsidRDefault="008A7F76" w:rsidP="00193413">
      <w:pPr>
        <w:spacing w:before="120"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Apart from the aspect above, further details on the UE capability design may require more input from RAN1. </w:t>
      </w:r>
      <w:r w:rsidR="0084362C">
        <w:rPr>
          <w:rFonts w:ascii="Arial" w:hAnsi="Arial"/>
        </w:rPr>
        <w:t xml:space="preserve">Despite the agreements </w:t>
      </w:r>
      <w:r w:rsidR="007E47E1">
        <w:rPr>
          <w:rFonts w:ascii="Arial" w:hAnsi="Arial"/>
        </w:rPr>
        <w:t xml:space="preserve">taken in </w:t>
      </w:r>
      <w:r w:rsidR="00243248">
        <w:rPr>
          <w:rFonts w:ascii="Arial" w:hAnsi="Arial"/>
        </w:rPr>
        <w:t>RAN1#</w:t>
      </w:r>
      <w:r w:rsidR="00243248" w:rsidRPr="006D2381">
        <w:rPr>
          <w:rFonts w:ascii="Arial" w:hAnsi="Arial"/>
        </w:rPr>
        <w:t>104b-e</w:t>
      </w:r>
      <w:r w:rsidR="0084362C">
        <w:rPr>
          <w:rFonts w:ascii="Arial" w:hAnsi="Arial"/>
        </w:rPr>
        <w:t xml:space="preserve">, </w:t>
      </w:r>
      <w:r w:rsidR="007C65CC">
        <w:rPr>
          <w:rFonts w:ascii="Arial" w:hAnsi="Arial"/>
        </w:rPr>
        <w:t xml:space="preserve">our understanding is that the </w:t>
      </w:r>
      <w:r w:rsidR="00A34D84">
        <w:rPr>
          <w:rFonts w:ascii="Arial" w:hAnsi="Arial"/>
        </w:rPr>
        <w:t xml:space="preserve">overall UE capability discussion for Rel-17 features has not started yet </w:t>
      </w:r>
      <w:r w:rsidR="00BD0F2D">
        <w:rPr>
          <w:rFonts w:ascii="Arial" w:hAnsi="Arial"/>
        </w:rPr>
        <w:t>in RAN1</w:t>
      </w:r>
      <w:r w:rsidR="006812B6">
        <w:rPr>
          <w:rFonts w:ascii="Arial" w:hAnsi="Arial"/>
        </w:rPr>
        <w:t>,</w:t>
      </w:r>
      <w:r w:rsidR="00BD0F2D">
        <w:rPr>
          <w:rFonts w:ascii="Arial" w:hAnsi="Arial"/>
        </w:rPr>
        <w:t xml:space="preserve"> </w:t>
      </w:r>
      <w:r w:rsidR="00A34D84">
        <w:rPr>
          <w:rFonts w:ascii="Arial" w:hAnsi="Arial"/>
        </w:rPr>
        <w:t xml:space="preserve">and thus </w:t>
      </w:r>
      <w:r w:rsidR="00BD0F2D">
        <w:rPr>
          <w:rFonts w:ascii="Arial" w:hAnsi="Arial"/>
        </w:rPr>
        <w:t>further discussion may still be held on that aspect</w:t>
      </w:r>
      <w:r w:rsidR="00534C1E">
        <w:rPr>
          <w:rFonts w:ascii="Arial" w:hAnsi="Arial"/>
        </w:rPr>
        <w:t xml:space="preserve">. </w:t>
      </w:r>
      <w:r w:rsidR="007B0E1B">
        <w:rPr>
          <w:rFonts w:ascii="Arial" w:hAnsi="Arial"/>
        </w:rPr>
        <w:t>Furthermore,</w:t>
      </w:r>
      <w:r w:rsidR="00812E1A">
        <w:rPr>
          <w:rFonts w:ascii="Arial" w:hAnsi="Arial"/>
        </w:rPr>
        <w:t xml:space="preserve"> </w:t>
      </w:r>
      <w:r w:rsidR="00246BB0">
        <w:rPr>
          <w:rFonts w:ascii="Arial" w:hAnsi="Arial"/>
        </w:rPr>
        <w:t>since RAN1 also asked RAN4 for further input</w:t>
      </w:r>
      <w:r w:rsidR="0007692B">
        <w:rPr>
          <w:rFonts w:ascii="Arial" w:hAnsi="Arial"/>
        </w:rPr>
        <w:t xml:space="preserve"> </w:t>
      </w:r>
      <w:r w:rsidR="00946910">
        <w:rPr>
          <w:rFonts w:ascii="Arial" w:hAnsi="Arial"/>
        </w:rPr>
        <w:fldChar w:fldCharType="begin"/>
      </w:r>
      <w:r w:rsidR="00946910">
        <w:rPr>
          <w:rFonts w:ascii="Arial" w:hAnsi="Arial"/>
        </w:rPr>
        <w:instrText xml:space="preserve"> REF _Ref71284906 \r \h </w:instrText>
      </w:r>
      <w:r w:rsidR="00946910">
        <w:rPr>
          <w:rFonts w:ascii="Arial" w:hAnsi="Arial"/>
        </w:rPr>
      </w:r>
      <w:r w:rsidR="00946910">
        <w:rPr>
          <w:rFonts w:ascii="Arial" w:hAnsi="Arial"/>
        </w:rPr>
        <w:fldChar w:fldCharType="separate"/>
      </w:r>
      <w:r w:rsidR="00946910">
        <w:rPr>
          <w:rFonts w:ascii="Arial" w:hAnsi="Arial"/>
        </w:rPr>
        <w:t>[2]</w:t>
      </w:r>
      <w:r w:rsidR="00946910">
        <w:rPr>
          <w:rFonts w:ascii="Arial" w:hAnsi="Arial"/>
        </w:rPr>
        <w:fldChar w:fldCharType="end"/>
      </w:r>
      <w:r w:rsidR="00246BB0">
        <w:rPr>
          <w:rFonts w:ascii="Arial" w:hAnsi="Arial"/>
        </w:rPr>
        <w:t xml:space="preserve">, </w:t>
      </w:r>
      <w:r w:rsidR="008C6670">
        <w:rPr>
          <w:rFonts w:ascii="Arial" w:hAnsi="Arial"/>
        </w:rPr>
        <w:t xml:space="preserve">the discussion is not finalized and thus it would be better to wait with the UE capability discussion until </w:t>
      </w:r>
      <w:r w:rsidR="008B4774">
        <w:rPr>
          <w:rFonts w:ascii="Arial" w:hAnsi="Arial"/>
        </w:rPr>
        <w:t>the overall discussion on UE capability starts</w:t>
      </w:r>
      <w:r w:rsidR="007E40D6">
        <w:rPr>
          <w:rFonts w:ascii="Arial" w:hAnsi="Arial"/>
        </w:rPr>
        <w:t>.</w:t>
      </w:r>
    </w:p>
    <w:p w14:paraId="20A160D2" w14:textId="411DAC1C" w:rsidR="000F472E" w:rsidRDefault="000F472E" w:rsidP="000F1BCD">
      <w:pPr>
        <w:pStyle w:val="Proposal"/>
        <w:rPr>
          <w:rFonts w:cs="Arial"/>
        </w:rPr>
      </w:pPr>
      <w:bookmarkStart w:id="2" w:name="_Toc71285286"/>
      <w:r>
        <w:t>Wait for general</w:t>
      </w:r>
      <w:r w:rsidR="00946910">
        <w:t xml:space="preserve"> Rel-17</w:t>
      </w:r>
      <w:r>
        <w:t xml:space="preserve"> UE capability discussion, which should involve UL TX switching, before further progress on the UE capability </w:t>
      </w:r>
      <w:r w:rsidR="00E35357">
        <w:t>design</w:t>
      </w:r>
      <w:r w:rsidR="009636FE">
        <w:t xml:space="preserve"> for </w:t>
      </w:r>
      <w:r w:rsidR="004761BF">
        <w:t>UL TX switching</w:t>
      </w:r>
      <w:r>
        <w:t>.</w:t>
      </w:r>
      <w:bookmarkEnd w:id="2"/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3101FE62" w14:textId="2AA89F4B" w:rsidR="00B53EA9" w:rsidRDefault="00B53EA9" w:rsidP="00B53EA9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1E6BDBD" w14:textId="77777777" w:rsidR="00855D6B" w:rsidRDefault="00B53EA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1285285" w:history="1">
        <w:r w:rsidR="00855D6B" w:rsidRPr="00822722">
          <w:rPr>
            <w:rStyle w:val="Hyperlink"/>
            <w:noProof/>
          </w:rPr>
          <w:t>Proposal 1</w:t>
        </w:r>
        <w:r w:rsidR="00855D6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55D6B" w:rsidRPr="00822722">
          <w:rPr>
            <w:rStyle w:val="Hyperlink"/>
            <w:noProof/>
          </w:rPr>
          <w:t>For a band combination where the UE indicates support of a Re-17 UL Tx switching option, the UE shall also support the corresponding option of Rel-16 UL Tx switching within this band combination.</w:t>
        </w:r>
      </w:hyperlink>
    </w:p>
    <w:p w14:paraId="3C09EDA0" w14:textId="77777777" w:rsidR="00855D6B" w:rsidRDefault="00A13A0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1285286" w:history="1">
        <w:r w:rsidR="00855D6B" w:rsidRPr="00822722">
          <w:rPr>
            <w:rStyle w:val="Hyperlink"/>
            <w:rFonts w:cs="Arial"/>
            <w:noProof/>
          </w:rPr>
          <w:t>Proposal 2</w:t>
        </w:r>
        <w:r w:rsidR="00855D6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55D6B" w:rsidRPr="00822722">
          <w:rPr>
            <w:rStyle w:val="Hyperlink"/>
            <w:noProof/>
          </w:rPr>
          <w:t>Wait for general Rel-17 UE capability discussion, which should involve UL TX switching, before further progress on the UE capability design for UL TX switching.</w:t>
        </w:r>
      </w:hyperlink>
    </w:p>
    <w:p w14:paraId="2DE31C11" w14:textId="63EDF79A" w:rsidR="003E2D57" w:rsidRPr="000358D6" w:rsidRDefault="00B53EA9" w:rsidP="00AF473A">
      <w:pPr>
        <w:pStyle w:val="BodyText"/>
        <w:rPr>
          <w:rFonts w:asciiTheme="minorHAnsi" w:eastAsiaTheme="minorEastAsia" w:hAnsiTheme="minorHAnsi" w:cstheme="minorBidi"/>
          <w:b/>
          <w:noProof/>
          <w:sz w:val="22"/>
          <w:szCs w:val="22"/>
          <w:lang w:val="en-US" w:eastAsia="sv-SE"/>
        </w:rPr>
      </w:pPr>
      <w:r>
        <w:rPr>
          <w:b/>
          <w:bCs/>
          <w:lang w:val="en-US"/>
        </w:rPr>
        <w:fldChar w:fldCharType="end"/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0EFBC115" w14:textId="682FCDB7" w:rsidR="006E1C82" w:rsidRDefault="006E1C82" w:rsidP="006E1C82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</w:p>
    <w:p w14:paraId="639BB3CA" w14:textId="79EA16DA" w:rsidR="00400327" w:rsidRPr="00CE0424" w:rsidRDefault="00B66DB8" w:rsidP="00400327">
      <w:pPr>
        <w:pStyle w:val="Heading1"/>
      </w:pPr>
      <w:r>
        <w:t>4</w:t>
      </w:r>
      <w:r>
        <w:tab/>
      </w:r>
      <w:r w:rsidR="00400327" w:rsidRPr="00CE0424">
        <w:t>References</w:t>
      </w:r>
    </w:p>
    <w:p w14:paraId="08515B59" w14:textId="55A9C006" w:rsidR="00447B52" w:rsidRDefault="00441496" w:rsidP="00447B52">
      <w:pPr>
        <w:pStyle w:val="Reference"/>
      </w:pPr>
      <w:bookmarkStart w:id="3" w:name="_Ref66786091"/>
      <w:bookmarkStart w:id="4" w:name="_Ref71184773"/>
      <w:bookmarkStart w:id="5" w:name="_Ref58846698"/>
      <w:bookmarkStart w:id="6" w:name="_Ref174151459"/>
      <w:bookmarkStart w:id="7" w:name="_Ref189809556"/>
      <w:r w:rsidRPr="00441496">
        <w:t>R2-2102645</w:t>
      </w:r>
      <w:r w:rsidR="00447B52">
        <w:t xml:space="preserve">, </w:t>
      </w:r>
      <w:r w:rsidRPr="00441496">
        <w:t>LS on Rel-17 Tx switching enhancements</w:t>
      </w:r>
      <w:r w:rsidR="00447B52">
        <w:t xml:space="preserve">, </w:t>
      </w:r>
      <w:r w:rsidR="008E20E2">
        <w:t xml:space="preserve">China Telecom, </w:t>
      </w:r>
      <w:r w:rsidR="00447B52" w:rsidRPr="003517CB">
        <w:t>RAN2#11</w:t>
      </w:r>
      <w:r w:rsidR="002E12C0">
        <w:t>3bis</w:t>
      </w:r>
      <w:r w:rsidR="00447B52" w:rsidRPr="003517CB">
        <w:t xml:space="preserve">-e, </w:t>
      </w:r>
      <w:bookmarkEnd w:id="3"/>
      <w:r w:rsidR="00B06CCB" w:rsidRPr="00B06CCB">
        <w:t>12 - 20 April, 2021</w:t>
      </w:r>
      <w:r w:rsidR="00F7606F">
        <w:t>.</w:t>
      </w:r>
      <w:bookmarkEnd w:id="4"/>
    </w:p>
    <w:p w14:paraId="38FF9E4B" w14:textId="4A145BAD" w:rsidR="00A936B8" w:rsidRDefault="00E5344F" w:rsidP="00421290">
      <w:pPr>
        <w:pStyle w:val="Reference"/>
      </w:pPr>
      <w:bookmarkStart w:id="8" w:name="_Ref71284906"/>
      <w:bookmarkEnd w:id="5"/>
      <w:bookmarkEnd w:id="6"/>
      <w:bookmarkEnd w:id="7"/>
      <w:r w:rsidRPr="00E5344F">
        <w:t>R1-2104137</w:t>
      </w:r>
      <w:r>
        <w:t xml:space="preserve">, </w:t>
      </w:r>
      <w:r w:rsidR="005533EC" w:rsidRPr="005533EC">
        <w:t>Reply LS on Rel-17 uplink Tx switching</w:t>
      </w:r>
      <w:r w:rsidR="005533EC">
        <w:t>, China Telecom, RAN1</w:t>
      </w:r>
      <w:r w:rsidR="005533EC" w:rsidRPr="005533EC">
        <w:t>#104b-e</w:t>
      </w:r>
      <w:r w:rsidR="005533EC">
        <w:t xml:space="preserve">, </w:t>
      </w:r>
      <w:r w:rsidR="00B20745" w:rsidRPr="00B06CCB">
        <w:t>12 - 20 April, 2021</w:t>
      </w:r>
      <w:r w:rsidR="00B20745">
        <w:t>.</w:t>
      </w:r>
      <w:bookmarkEnd w:id="8"/>
    </w:p>
    <w:p w14:paraId="52B4111D" w14:textId="2850631A" w:rsidR="00C53234" w:rsidRPr="00CE0424" w:rsidRDefault="00C53234" w:rsidP="00C53234">
      <w:pPr>
        <w:pStyle w:val="Heading1"/>
      </w:pPr>
      <w:bookmarkStart w:id="9" w:name="_Ref71209592"/>
      <w:r>
        <w:t>5</w:t>
      </w:r>
      <w:r>
        <w:tab/>
        <w:t>Annex</w:t>
      </w:r>
      <w:bookmarkEnd w:id="9"/>
    </w:p>
    <w:p w14:paraId="1483DC07" w14:textId="6D9345FE" w:rsidR="004C1A80" w:rsidRDefault="004C1A80" w:rsidP="00C53234">
      <w:pPr>
        <w:pStyle w:val="Reference"/>
        <w:numPr>
          <w:ilvl w:val="0"/>
          <w:numId w:val="0"/>
        </w:numPr>
        <w:ind w:left="567" w:hanging="567"/>
      </w:pPr>
      <w:r>
        <w:t xml:space="preserve">RAN1 agreements on </w:t>
      </w:r>
      <w:r w:rsidR="00F744E2">
        <w:t>UL Tx switching in RAN1#</w:t>
      </w:r>
      <w:r w:rsidR="00F744E2" w:rsidRPr="006D2381">
        <w:t>104b-e</w:t>
      </w:r>
      <w:r w:rsidR="00F744E2">
        <w:t>.</w:t>
      </w:r>
    </w:p>
    <w:p w14:paraId="4D996639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  <w:r w:rsidRPr="005041EB">
        <w:rPr>
          <w:rFonts w:ascii="Segoe UI" w:eastAsia="Times New Roman" w:hAnsi="Segoe UI" w:cs="Segoe UI"/>
          <w:shd w:val="clear" w:color="auto" w:fill="2B7550"/>
          <w:lang w:eastAsia="sv-SE"/>
        </w:rPr>
        <w:t>Agreements:</w:t>
      </w:r>
    </w:p>
    <w:p w14:paraId="10F37A0B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  <w:r w:rsidRPr="005041EB">
        <w:rPr>
          <w:rFonts w:ascii="Segoe UI" w:eastAsia="Times New Roman" w:hAnsi="Segoe UI" w:cs="Segoe UI"/>
          <w:lang w:val="en-US" w:eastAsia="sv-SE"/>
        </w:rPr>
        <w:t>For Rel-17 2Tx-2Tx switching between two uplink carriers, the mapping between UL transmission ports and Tx chain for SUL and UL CA Option 1 is defined as follows.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3879"/>
        <w:gridCol w:w="5160"/>
      </w:tblGrid>
      <w:tr w:rsidR="004C1A80" w:rsidRPr="005041EB" w14:paraId="387F47E5" w14:textId="77777777" w:rsidTr="00CB672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9DA999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Segoe UI" w:eastAsia="Times New Roman" w:hAnsi="Segoe UI" w:cs="Segoe UI"/>
                <w:sz w:val="21"/>
                <w:szCs w:val="21"/>
                <w:lang w:val="en-US" w:eastAsia="sv-SE"/>
              </w:rPr>
            </w:pPr>
          </w:p>
        </w:tc>
        <w:tc>
          <w:tcPr>
            <w:tcW w:w="0" w:type="auto"/>
            <w:vAlign w:val="center"/>
            <w:hideMark/>
          </w:tcPr>
          <w:p w14:paraId="268035DD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en-US" w:eastAsia="sv-SE"/>
              </w:rPr>
            </w:pPr>
            <w:r w:rsidRPr="005041EB">
              <w:rPr>
                <w:rFonts w:eastAsia="Times New Roman"/>
                <w:lang w:eastAsia="sv-SE"/>
              </w:rPr>
              <w:t xml:space="preserve">Number of </w:t>
            </w:r>
            <w:r w:rsidRPr="005041EB">
              <w:rPr>
                <w:rFonts w:eastAsia="Times New Roman"/>
                <w:b/>
                <w:bCs/>
                <w:lang w:eastAsia="sv-SE"/>
              </w:rPr>
              <w:t xml:space="preserve">Tx chains </w:t>
            </w:r>
            <w:r w:rsidRPr="005041EB">
              <w:rPr>
                <w:rFonts w:eastAsia="Times New Roman"/>
                <w:lang w:eastAsia="sv-SE"/>
              </w:rPr>
              <w:t>in WID (carrier 1 + carrier 2)</w:t>
            </w:r>
          </w:p>
        </w:tc>
        <w:tc>
          <w:tcPr>
            <w:tcW w:w="0" w:type="auto"/>
            <w:vAlign w:val="center"/>
            <w:hideMark/>
          </w:tcPr>
          <w:p w14:paraId="1F9F2C9D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en-US" w:eastAsia="sv-SE"/>
              </w:rPr>
            </w:pPr>
            <w:r w:rsidRPr="005041EB">
              <w:rPr>
                <w:rFonts w:eastAsia="Times New Roman"/>
                <w:lang w:eastAsia="sv-SE"/>
              </w:rPr>
              <w:t xml:space="preserve">Number of </w:t>
            </w:r>
            <w:r w:rsidRPr="005041EB">
              <w:rPr>
                <w:rFonts w:eastAsia="Times New Roman"/>
                <w:b/>
                <w:bCs/>
                <w:lang w:eastAsia="sv-SE"/>
              </w:rPr>
              <w:t xml:space="preserve">antenna ports </w:t>
            </w:r>
            <w:r w:rsidRPr="005041EB">
              <w:rPr>
                <w:rFonts w:eastAsia="Times New Roman"/>
                <w:lang w:eastAsia="sv-SE"/>
              </w:rPr>
              <w:t>for UL transmission (carrier 1 + carrier 2)</w:t>
            </w:r>
          </w:p>
        </w:tc>
      </w:tr>
      <w:tr w:rsidR="004C1A80" w:rsidRPr="005041EB" w14:paraId="4AC1B241" w14:textId="77777777" w:rsidTr="00CB672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F5F343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lastRenderedPageBreak/>
              <w:t>Case 2</w:t>
            </w:r>
          </w:p>
        </w:tc>
        <w:tc>
          <w:tcPr>
            <w:tcW w:w="0" w:type="auto"/>
            <w:vAlign w:val="center"/>
            <w:hideMark/>
          </w:tcPr>
          <w:p w14:paraId="4782075D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0T+2T</w:t>
            </w:r>
          </w:p>
        </w:tc>
        <w:tc>
          <w:tcPr>
            <w:tcW w:w="0" w:type="auto"/>
            <w:vAlign w:val="center"/>
            <w:hideMark/>
          </w:tcPr>
          <w:p w14:paraId="62615333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0P+2P, 0P+1P</w:t>
            </w:r>
          </w:p>
        </w:tc>
      </w:tr>
      <w:tr w:rsidR="004C1A80" w:rsidRPr="005041EB" w14:paraId="30C5D5E9" w14:textId="77777777" w:rsidTr="00CB672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E04295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Case 3</w:t>
            </w:r>
          </w:p>
        </w:tc>
        <w:tc>
          <w:tcPr>
            <w:tcW w:w="0" w:type="auto"/>
            <w:vAlign w:val="center"/>
            <w:hideMark/>
          </w:tcPr>
          <w:p w14:paraId="4D66EEDF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2T+0T</w:t>
            </w:r>
          </w:p>
        </w:tc>
        <w:tc>
          <w:tcPr>
            <w:tcW w:w="0" w:type="auto"/>
            <w:vAlign w:val="center"/>
            <w:hideMark/>
          </w:tcPr>
          <w:p w14:paraId="00E6C951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2P+0P, 1P+0P</w:t>
            </w:r>
          </w:p>
        </w:tc>
      </w:tr>
    </w:tbl>
    <w:p w14:paraId="30AC08F0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sv-SE" w:eastAsia="sv-SE"/>
        </w:rPr>
      </w:pPr>
      <w:r w:rsidRPr="005041EB">
        <w:rPr>
          <w:rFonts w:ascii="Segoe UI" w:eastAsia="Times New Roman" w:hAnsi="Segoe UI" w:cs="Segoe UI"/>
          <w:shd w:val="clear" w:color="auto" w:fill="2B7550"/>
          <w:lang w:eastAsia="sv-SE"/>
        </w:rPr>
        <w:t>Agreements:</w:t>
      </w:r>
    </w:p>
    <w:p w14:paraId="52DFB47E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  <w:r w:rsidRPr="005041EB">
        <w:rPr>
          <w:rFonts w:ascii="Segoe UI" w:eastAsia="Times New Roman" w:hAnsi="Segoe UI" w:cs="Segoe UI"/>
          <w:lang w:val="en-US" w:eastAsia="sv-SE"/>
        </w:rPr>
        <w:t>For Rel-17 2Tx-2Tx switching between two uplink carriers, the mapping between UL transmission ports and Tx chain for UL CA Option 2 is defined as follows.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3879"/>
        <w:gridCol w:w="5160"/>
      </w:tblGrid>
      <w:tr w:rsidR="004C1A80" w:rsidRPr="005041EB" w14:paraId="50A613A4" w14:textId="77777777" w:rsidTr="00CB672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1C2B09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Segoe UI" w:eastAsia="Times New Roman" w:hAnsi="Segoe UI" w:cs="Segoe UI"/>
                <w:sz w:val="21"/>
                <w:szCs w:val="21"/>
                <w:lang w:val="en-US" w:eastAsia="sv-SE"/>
              </w:rPr>
            </w:pPr>
          </w:p>
        </w:tc>
        <w:tc>
          <w:tcPr>
            <w:tcW w:w="0" w:type="auto"/>
            <w:vAlign w:val="center"/>
            <w:hideMark/>
          </w:tcPr>
          <w:p w14:paraId="32ABF7F3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en-US" w:eastAsia="sv-SE"/>
              </w:rPr>
            </w:pPr>
            <w:r w:rsidRPr="005041EB">
              <w:rPr>
                <w:rFonts w:eastAsia="Times New Roman"/>
                <w:lang w:eastAsia="sv-SE"/>
              </w:rPr>
              <w:t xml:space="preserve">Number of </w:t>
            </w:r>
            <w:r w:rsidRPr="005041EB">
              <w:rPr>
                <w:rFonts w:eastAsia="Times New Roman"/>
                <w:b/>
                <w:bCs/>
                <w:lang w:eastAsia="sv-SE"/>
              </w:rPr>
              <w:t xml:space="preserve">Tx chains </w:t>
            </w:r>
            <w:r w:rsidRPr="005041EB">
              <w:rPr>
                <w:rFonts w:eastAsia="Times New Roman"/>
                <w:lang w:eastAsia="sv-SE"/>
              </w:rPr>
              <w:t>in WID (carrier 1 + carrier 2)</w:t>
            </w:r>
          </w:p>
        </w:tc>
        <w:tc>
          <w:tcPr>
            <w:tcW w:w="0" w:type="auto"/>
            <w:vAlign w:val="center"/>
            <w:hideMark/>
          </w:tcPr>
          <w:p w14:paraId="0A53EC8A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en-US" w:eastAsia="sv-SE"/>
              </w:rPr>
            </w:pPr>
            <w:r w:rsidRPr="005041EB">
              <w:rPr>
                <w:rFonts w:eastAsia="Times New Roman"/>
                <w:lang w:eastAsia="sv-SE"/>
              </w:rPr>
              <w:t xml:space="preserve">Number of </w:t>
            </w:r>
            <w:r w:rsidRPr="005041EB">
              <w:rPr>
                <w:rFonts w:eastAsia="Times New Roman"/>
                <w:b/>
                <w:bCs/>
                <w:lang w:eastAsia="sv-SE"/>
              </w:rPr>
              <w:t xml:space="preserve">antenna ports </w:t>
            </w:r>
            <w:r w:rsidRPr="005041EB">
              <w:rPr>
                <w:rFonts w:eastAsia="Times New Roman"/>
                <w:lang w:eastAsia="sv-SE"/>
              </w:rPr>
              <w:t>for UL transmission (carrier 1 + carrier 2)</w:t>
            </w:r>
          </w:p>
        </w:tc>
      </w:tr>
      <w:tr w:rsidR="004C1A80" w:rsidRPr="005041EB" w14:paraId="7DCC5AFA" w14:textId="77777777" w:rsidTr="00CB672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4C6C8C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Case 1</w:t>
            </w:r>
          </w:p>
        </w:tc>
        <w:tc>
          <w:tcPr>
            <w:tcW w:w="0" w:type="auto"/>
            <w:vAlign w:val="center"/>
            <w:hideMark/>
          </w:tcPr>
          <w:p w14:paraId="24ECF4E7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1T+1T</w:t>
            </w:r>
          </w:p>
        </w:tc>
        <w:tc>
          <w:tcPr>
            <w:tcW w:w="0" w:type="auto"/>
            <w:vAlign w:val="center"/>
            <w:hideMark/>
          </w:tcPr>
          <w:p w14:paraId="317C04AE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1P+0P, 1P+1P, 0P+1P</w:t>
            </w:r>
          </w:p>
        </w:tc>
      </w:tr>
      <w:tr w:rsidR="004C1A80" w:rsidRPr="005041EB" w14:paraId="44BE0A50" w14:textId="77777777" w:rsidTr="00CB672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CB2BDF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Case 2</w:t>
            </w:r>
          </w:p>
        </w:tc>
        <w:tc>
          <w:tcPr>
            <w:tcW w:w="0" w:type="auto"/>
            <w:vAlign w:val="center"/>
            <w:hideMark/>
          </w:tcPr>
          <w:p w14:paraId="445ED803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0T+2T</w:t>
            </w:r>
          </w:p>
        </w:tc>
        <w:tc>
          <w:tcPr>
            <w:tcW w:w="0" w:type="auto"/>
            <w:vAlign w:val="center"/>
            <w:hideMark/>
          </w:tcPr>
          <w:p w14:paraId="0591C84E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0P+2P, 0P+1P</w:t>
            </w:r>
          </w:p>
        </w:tc>
      </w:tr>
      <w:tr w:rsidR="004C1A80" w:rsidRPr="005041EB" w14:paraId="13ABD022" w14:textId="77777777" w:rsidTr="00CB672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9E7ED2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Case 3</w:t>
            </w:r>
          </w:p>
        </w:tc>
        <w:tc>
          <w:tcPr>
            <w:tcW w:w="0" w:type="auto"/>
            <w:vAlign w:val="center"/>
            <w:hideMark/>
          </w:tcPr>
          <w:p w14:paraId="60741D5F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2T+0T</w:t>
            </w:r>
          </w:p>
        </w:tc>
        <w:tc>
          <w:tcPr>
            <w:tcW w:w="0" w:type="auto"/>
            <w:vAlign w:val="center"/>
            <w:hideMark/>
          </w:tcPr>
          <w:p w14:paraId="6197B29B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2P+0P, 1P+0P</w:t>
            </w:r>
          </w:p>
        </w:tc>
      </w:tr>
    </w:tbl>
    <w:p w14:paraId="415C6A70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sv-SE" w:eastAsia="sv-SE"/>
        </w:rPr>
      </w:pPr>
      <w:r w:rsidRPr="005041EB">
        <w:rPr>
          <w:rFonts w:ascii="Segoe UI" w:eastAsia="Times New Roman" w:hAnsi="Segoe UI" w:cs="Segoe UI"/>
          <w:b/>
          <w:bCs/>
          <w:sz w:val="21"/>
          <w:szCs w:val="21"/>
          <w:u w:val="single"/>
          <w:lang w:val="sv-SE" w:eastAsia="sv-SE"/>
        </w:rPr>
        <w:t>Conclusion:</w:t>
      </w:r>
    </w:p>
    <w:p w14:paraId="116C2C79" w14:textId="77777777" w:rsidR="004C1A80" w:rsidRPr="005041EB" w:rsidRDefault="004C1A80" w:rsidP="004C1A80">
      <w:pPr>
        <w:numPr>
          <w:ilvl w:val="0"/>
          <w:numId w:val="1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  <w:r w:rsidRPr="005041EB">
        <w:rPr>
          <w:rFonts w:ascii="Segoe UI" w:eastAsia="Times New Roman" w:hAnsi="Segoe UI" w:cs="Segoe UI"/>
          <w:lang w:val="en-US" w:eastAsia="sv-SE"/>
        </w:rPr>
        <w:t>For uplink Tx switching between 1 carrier on Band A and 2 contiguous carriers on Band B,</w:t>
      </w:r>
      <w:r w:rsidRPr="005041EB">
        <w:rPr>
          <w:rFonts w:ascii="Segoe UI" w:eastAsia="Times New Roman" w:hAnsi="Segoe UI" w:cs="Segoe UI"/>
          <w:sz w:val="21"/>
          <w:szCs w:val="21"/>
          <w:lang w:val="en-US" w:eastAsia="sv-SE"/>
        </w:rPr>
        <w:t xml:space="preserve"> </w:t>
      </w:r>
    </w:p>
    <w:p w14:paraId="7DF2D301" w14:textId="77777777" w:rsidR="004C1A80" w:rsidRPr="005041EB" w:rsidRDefault="004C1A80" w:rsidP="004C1A80">
      <w:pPr>
        <w:numPr>
          <w:ilvl w:val="1"/>
          <w:numId w:val="1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  <w:r w:rsidRPr="005041EB">
        <w:rPr>
          <w:rFonts w:ascii="Segoe UI" w:eastAsia="Times New Roman" w:hAnsi="Segoe UI" w:cs="Segoe UI"/>
          <w:lang w:val="en-US" w:eastAsia="sv-SE"/>
        </w:rPr>
        <w:t>If the state of Tx chains is 1Tx on Band A and 1Tx on Band B, 1Tx is available simultaneously on both uplink carriers on band B for a UE.</w:t>
      </w:r>
    </w:p>
    <w:p w14:paraId="6795BE47" w14:textId="77777777" w:rsidR="004C1A80" w:rsidRPr="005041EB" w:rsidRDefault="004C1A80" w:rsidP="004C1A80">
      <w:pPr>
        <w:numPr>
          <w:ilvl w:val="1"/>
          <w:numId w:val="1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  <w:r w:rsidRPr="005041EB">
        <w:rPr>
          <w:rFonts w:ascii="Segoe UI" w:eastAsia="Times New Roman" w:hAnsi="Segoe UI" w:cs="Segoe UI"/>
          <w:lang w:val="en-US" w:eastAsia="sv-SE"/>
        </w:rPr>
        <w:t>If the state of Tx chains is 0Tx on Band A and 2Tx on Band B, 2Tx are available simultaneously on both uplink carriers on band B for a UE.</w:t>
      </w:r>
    </w:p>
    <w:p w14:paraId="76B19FCD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</w:p>
    <w:p w14:paraId="174C7EE6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sv-SE" w:eastAsia="sv-SE"/>
        </w:rPr>
      </w:pPr>
      <w:r w:rsidRPr="005041EB">
        <w:rPr>
          <w:rFonts w:ascii="Segoe UI" w:eastAsia="Times New Roman" w:hAnsi="Segoe UI" w:cs="Segoe UI"/>
          <w:lang w:val="sv-SE" w:eastAsia="sv-SE"/>
        </w:rPr>
        <w:t>Next check point: 4/19</w:t>
      </w:r>
    </w:p>
    <w:p w14:paraId="6CAD081B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sv-SE" w:eastAsia="sv-SE"/>
        </w:rPr>
      </w:pPr>
      <w:r w:rsidRPr="005041EB">
        <w:rPr>
          <w:rFonts w:ascii="Segoe UI" w:eastAsia="Times New Roman" w:hAnsi="Segoe UI" w:cs="Segoe UI"/>
          <w:shd w:val="clear" w:color="auto" w:fill="2B7550"/>
          <w:lang w:eastAsia="sv-SE"/>
        </w:rPr>
        <w:t>Agreement:</w:t>
      </w:r>
    </w:p>
    <w:p w14:paraId="451CE9BF" w14:textId="77777777" w:rsidR="004C1A80" w:rsidRPr="005041EB" w:rsidRDefault="004C1A80" w:rsidP="004C1A80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  <w:r w:rsidRPr="005041EB">
        <w:rPr>
          <w:rFonts w:ascii="Segoe UI" w:eastAsia="Times New Roman" w:hAnsi="Segoe UI" w:cs="Segoe UI"/>
          <w:lang w:val="en-US" w:eastAsia="sv-SE"/>
        </w:rPr>
        <w:t>Send LS to RAN4 asking following question:</w:t>
      </w:r>
      <w:r w:rsidRPr="005041EB">
        <w:rPr>
          <w:rFonts w:ascii="Segoe UI" w:eastAsia="Times New Roman" w:hAnsi="Segoe UI" w:cs="Segoe UI"/>
          <w:sz w:val="21"/>
          <w:szCs w:val="21"/>
          <w:lang w:val="en-US" w:eastAsia="sv-SE"/>
        </w:rPr>
        <w:t xml:space="preserve"> </w:t>
      </w:r>
    </w:p>
    <w:p w14:paraId="01401AA2" w14:textId="77777777" w:rsidR="004C1A80" w:rsidRPr="005041EB" w:rsidRDefault="004C1A80" w:rsidP="004C1A80">
      <w:pPr>
        <w:numPr>
          <w:ilvl w:val="1"/>
          <w:numId w:val="15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  <w:r w:rsidRPr="005041EB">
        <w:rPr>
          <w:rFonts w:ascii="Segoe UI" w:eastAsia="Times New Roman" w:hAnsi="Segoe UI" w:cs="Segoe UI"/>
          <w:lang w:val="en-US" w:eastAsia="sv-SE"/>
        </w:rPr>
        <w:t>Question: For UL Tx switching in a band pair of a band combination, whether or not the switching time reported by a UE for 2Tx-2Tx switching can be different from that reported by the UE for 1Tx-2Tx switching.</w:t>
      </w:r>
    </w:p>
    <w:p w14:paraId="134A6EF4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</w:p>
    <w:p w14:paraId="298F3FAA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  <w:r w:rsidRPr="005041EB">
        <w:rPr>
          <w:rFonts w:ascii="Segoe UI" w:eastAsia="Times New Roman" w:hAnsi="Segoe UI" w:cs="Segoe UI"/>
          <w:shd w:val="clear" w:color="auto" w:fill="2B7550"/>
          <w:lang w:eastAsia="sv-SE"/>
        </w:rPr>
        <w:t>Agreement:</w:t>
      </w:r>
    </w:p>
    <w:p w14:paraId="778A2480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  <w:r w:rsidRPr="005041EB">
        <w:rPr>
          <w:rFonts w:ascii="Segoe UI" w:eastAsia="Times New Roman" w:hAnsi="Segoe UI" w:cs="Segoe UI"/>
          <w:lang w:val="en-US" w:eastAsia="sv-SE"/>
        </w:rPr>
        <w:t>For Rel-17 1Tx-2Tx switching between 1 carrier on Band A and 2 contiguous carriers on Band B, the mapping between UL transmission ports and Tx chain for SUL and UL CA Option 1 is defined as follows.</w:t>
      </w:r>
    </w:p>
    <w:tbl>
      <w:tblPr>
        <w:tblW w:w="933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"/>
        <w:gridCol w:w="2817"/>
        <w:gridCol w:w="5953"/>
      </w:tblGrid>
      <w:tr w:rsidR="004C1A80" w:rsidRPr="005041EB" w14:paraId="3070E3D5" w14:textId="77777777" w:rsidTr="00CB672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A72C7D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Segoe UI" w:eastAsia="Times New Roman" w:hAnsi="Segoe UI" w:cs="Segoe UI"/>
                <w:sz w:val="21"/>
                <w:szCs w:val="21"/>
                <w:lang w:val="en-US" w:eastAsia="sv-SE"/>
              </w:rPr>
            </w:pPr>
          </w:p>
        </w:tc>
        <w:tc>
          <w:tcPr>
            <w:tcW w:w="0" w:type="auto"/>
            <w:vAlign w:val="center"/>
            <w:hideMark/>
          </w:tcPr>
          <w:p w14:paraId="6D627B84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en-US" w:eastAsia="sv-SE"/>
              </w:rPr>
            </w:pPr>
            <w:r w:rsidRPr="005041EB">
              <w:rPr>
                <w:rFonts w:eastAsia="Times New Roman"/>
                <w:color w:val="DA846B"/>
                <w:lang w:eastAsia="sv-SE"/>
              </w:rPr>
              <w:t xml:space="preserve">Number of </w:t>
            </w:r>
            <w:r w:rsidRPr="005041EB">
              <w:rPr>
                <w:rFonts w:eastAsia="Times New Roman"/>
                <w:b/>
                <w:bCs/>
                <w:color w:val="DA846B"/>
                <w:lang w:eastAsia="sv-SE"/>
              </w:rPr>
              <w:t>Tx chains</w:t>
            </w:r>
            <w:r w:rsidRPr="005041EB">
              <w:rPr>
                <w:rFonts w:eastAsia="Times New Roman"/>
                <w:color w:val="DA846B"/>
                <w:lang w:eastAsia="sv-SE"/>
              </w:rPr>
              <w:t xml:space="preserve"> in WID (band A + band B)</w:t>
            </w:r>
          </w:p>
        </w:tc>
        <w:tc>
          <w:tcPr>
            <w:tcW w:w="0" w:type="auto"/>
            <w:vAlign w:val="center"/>
            <w:hideMark/>
          </w:tcPr>
          <w:p w14:paraId="76297B6C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en-US" w:eastAsia="sv-SE"/>
              </w:rPr>
            </w:pPr>
            <w:r w:rsidRPr="005041EB">
              <w:rPr>
                <w:rFonts w:eastAsia="Times New Roman"/>
                <w:color w:val="DA846B"/>
                <w:lang w:eastAsia="sv-SE"/>
              </w:rPr>
              <w:t xml:space="preserve">Number of </w:t>
            </w:r>
            <w:r w:rsidRPr="005041EB">
              <w:rPr>
                <w:rFonts w:eastAsia="Times New Roman"/>
                <w:b/>
                <w:bCs/>
                <w:color w:val="DA846B"/>
                <w:lang w:eastAsia="sv-SE"/>
              </w:rPr>
              <w:t>antenna ports</w:t>
            </w:r>
            <w:r w:rsidRPr="005041EB">
              <w:rPr>
                <w:rFonts w:eastAsia="Times New Roman"/>
                <w:color w:val="DA846B"/>
                <w:lang w:eastAsia="sv-SE"/>
              </w:rPr>
              <w:t xml:space="preserve"> for UL transmission (band A (carrier 1) + band B (carrier 2 + carrier 3))</w:t>
            </w:r>
          </w:p>
        </w:tc>
      </w:tr>
      <w:tr w:rsidR="004C1A80" w:rsidRPr="005041EB" w14:paraId="7C879AA5" w14:textId="77777777" w:rsidTr="00CB672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E1371F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Case 1</w:t>
            </w:r>
          </w:p>
        </w:tc>
        <w:tc>
          <w:tcPr>
            <w:tcW w:w="0" w:type="auto"/>
            <w:vAlign w:val="center"/>
            <w:hideMark/>
          </w:tcPr>
          <w:p w14:paraId="5C0C8ACF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1T+1T</w:t>
            </w:r>
          </w:p>
        </w:tc>
        <w:tc>
          <w:tcPr>
            <w:tcW w:w="0" w:type="auto"/>
            <w:vAlign w:val="center"/>
            <w:hideMark/>
          </w:tcPr>
          <w:p w14:paraId="68360C6D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1P+(0P+0P)</w:t>
            </w:r>
          </w:p>
        </w:tc>
      </w:tr>
      <w:tr w:rsidR="004C1A80" w:rsidRPr="000729E3" w14:paraId="29EB46CE" w14:textId="77777777" w:rsidTr="00CB672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449F1A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eastAsia="sv-SE"/>
              </w:rPr>
              <w:lastRenderedPageBreak/>
              <w:t>Case 2</w:t>
            </w:r>
          </w:p>
        </w:tc>
        <w:tc>
          <w:tcPr>
            <w:tcW w:w="0" w:type="auto"/>
            <w:vAlign w:val="center"/>
            <w:hideMark/>
          </w:tcPr>
          <w:p w14:paraId="5898AFB1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eastAsia="sv-SE"/>
              </w:rPr>
              <w:t>0T+2T</w:t>
            </w:r>
          </w:p>
        </w:tc>
        <w:tc>
          <w:tcPr>
            <w:tcW w:w="0" w:type="auto"/>
            <w:vAlign w:val="center"/>
            <w:hideMark/>
          </w:tcPr>
          <w:p w14:paraId="7498EDE4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 xml:space="preserve">0P+(2P+0P), 0P+(0P+2P), 0P+(2P+2P), 0P+(1P+0P), 0P+(0P+1P), 0P+(1P+1P), 0P+(1P+2P), 0P+(2P+1P) </w:t>
            </w:r>
          </w:p>
        </w:tc>
      </w:tr>
    </w:tbl>
    <w:p w14:paraId="420813CB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sv-SE" w:eastAsia="sv-SE"/>
        </w:rPr>
      </w:pPr>
    </w:p>
    <w:p w14:paraId="4AEC2D1C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  <w:r w:rsidRPr="005041EB">
        <w:rPr>
          <w:rFonts w:ascii="Segoe UI" w:eastAsia="Times New Roman" w:hAnsi="Segoe UI" w:cs="Segoe UI"/>
          <w:shd w:val="clear" w:color="auto" w:fill="2B7550"/>
          <w:lang w:eastAsia="sv-SE"/>
        </w:rPr>
        <w:t>Agreement:</w:t>
      </w:r>
    </w:p>
    <w:p w14:paraId="618B6742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  <w:r w:rsidRPr="005041EB">
        <w:rPr>
          <w:rFonts w:ascii="Segoe UI" w:eastAsia="Times New Roman" w:hAnsi="Segoe UI" w:cs="Segoe UI"/>
          <w:lang w:val="en-US" w:eastAsia="sv-SE"/>
        </w:rPr>
        <w:t>For Rel-17 2Tx-2Tx switching between 1 carrier on Band A and 2 contiguous carriers on Band B, the mapping between UL transmission ports and Tx chain for SUL and UL CA Option 1 is defined as follows.</w:t>
      </w:r>
    </w:p>
    <w:tbl>
      <w:tblPr>
        <w:tblW w:w="933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"/>
        <w:gridCol w:w="2817"/>
        <w:gridCol w:w="5953"/>
      </w:tblGrid>
      <w:tr w:rsidR="004C1A80" w:rsidRPr="005041EB" w14:paraId="097F3838" w14:textId="77777777" w:rsidTr="00CB672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0531E2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Segoe UI" w:eastAsia="Times New Roman" w:hAnsi="Segoe UI" w:cs="Segoe UI"/>
                <w:sz w:val="21"/>
                <w:szCs w:val="21"/>
                <w:lang w:val="en-US" w:eastAsia="sv-SE"/>
              </w:rPr>
            </w:pPr>
          </w:p>
        </w:tc>
        <w:tc>
          <w:tcPr>
            <w:tcW w:w="0" w:type="auto"/>
            <w:vAlign w:val="center"/>
            <w:hideMark/>
          </w:tcPr>
          <w:p w14:paraId="2E577BF3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en-US" w:eastAsia="sv-SE"/>
              </w:rPr>
            </w:pPr>
            <w:r w:rsidRPr="005041EB">
              <w:rPr>
                <w:rFonts w:eastAsia="Times New Roman"/>
                <w:color w:val="DA846B"/>
                <w:lang w:eastAsia="sv-SE"/>
              </w:rPr>
              <w:t xml:space="preserve">Number of </w:t>
            </w:r>
            <w:r w:rsidRPr="005041EB">
              <w:rPr>
                <w:rFonts w:eastAsia="Times New Roman"/>
                <w:b/>
                <w:bCs/>
                <w:color w:val="DA846B"/>
                <w:lang w:eastAsia="sv-SE"/>
              </w:rPr>
              <w:t>Tx chains</w:t>
            </w:r>
            <w:r w:rsidRPr="005041EB">
              <w:rPr>
                <w:rFonts w:eastAsia="Times New Roman"/>
                <w:color w:val="DA846B"/>
                <w:lang w:eastAsia="sv-SE"/>
              </w:rPr>
              <w:t xml:space="preserve"> in WID (band A + band B)</w:t>
            </w:r>
          </w:p>
        </w:tc>
        <w:tc>
          <w:tcPr>
            <w:tcW w:w="0" w:type="auto"/>
            <w:vAlign w:val="center"/>
            <w:hideMark/>
          </w:tcPr>
          <w:p w14:paraId="6D3AF2BD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en-US" w:eastAsia="sv-SE"/>
              </w:rPr>
            </w:pPr>
            <w:r w:rsidRPr="005041EB">
              <w:rPr>
                <w:rFonts w:eastAsia="Times New Roman"/>
                <w:color w:val="DA846B"/>
                <w:lang w:eastAsia="sv-SE"/>
              </w:rPr>
              <w:t xml:space="preserve">Number of </w:t>
            </w:r>
            <w:r w:rsidRPr="005041EB">
              <w:rPr>
                <w:rFonts w:eastAsia="Times New Roman"/>
                <w:b/>
                <w:bCs/>
                <w:color w:val="DA846B"/>
                <w:lang w:eastAsia="sv-SE"/>
              </w:rPr>
              <w:t>antenna ports</w:t>
            </w:r>
            <w:r w:rsidRPr="005041EB">
              <w:rPr>
                <w:rFonts w:eastAsia="Times New Roman"/>
                <w:color w:val="DA846B"/>
                <w:lang w:eastAsia="sv-SE"/>
              </w:rPr>
              <w:t xml:space="preserve"> for UL transmission (band A (carrier 1) + band B (carrier 2 + carrier 3))</w:t>
            </w:r>
          </w:p>
        </w:tc>
      </w:tr>
      <w:tr w:rsidR="004C1A80" w:rsidRPr="000729E3" w14:paraId="3D2A1173" w14:textId="77777777" w:rsidTr="00CB672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9C840C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eastAsia="sv-SE"/>
              </w:rPr>
              <w:t>Case 2</w:t>
            </w:r>
          </w:p>
        </w:tc>
        <w:tc>
          <w:tcPr>
            <w:tcW w:w="0" w:type="auto"/>
            <w:vAlign w:val="center"/>
            <w:hideMark/>
          </w:tcPr>
          <w:p w14:paraId="3F82BA0B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eastAsia="sv-SE"/>
              </w:rPr>
              <w:t>0T+2T</w:t>
            </w:r>
          </w:p>
        </w:tc>
        <w:tc>
          <w:tcPr>
            <w:tcW w:w="0" w:type="auto"/>
            <w:vAlign w:val="center"/>
            <w:hideMark/>
          </w:tcPr>
          <w:p w14:paraId="1528113D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0P+(2P+0P), 0P+(0P+2P), 0P+(2P+2P), 0P+(1P+0P), 0P+(0P+1P), 0P+(1P+1P), 0P+(1P+2P), 0P+(2P+1P)</w:t>
            </w:r>
          </w:p>
        </w:tc>
      </w:tr>
      <w:tr w:rsidR="004C1A80" w:rsidRPr="005041EB" w14:paraId="12CF88E0" w14:textId="77777777" w:rsidTr="00CB672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EC3CC6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Case 3</w:t>
            </w:r>
          </w:p>
        </w:tc>
        <w:tc>
          <w:tcPr>
            <w:tcW w:w="0" w:type="auto"/>
            <w:vAlign w:val="center"/>
            <w:hideMark/>
          </w:tcPr>
          <w:p w14:paraId="2EE44329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2T+0T</w:t>
            </w:r>
          </w:p>
        </w:tc>
        <w:tc>
          <w:tcPr>
            <w:tcW w:w="0" w:type="auto"/>
            <w:vAlign w:val="center"/>
            <w:hideMark/>
          </w:tcPr>
          <w:p w14:paraId="05F13D76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2P+(0P+0P), 1P+(0P+0P)</w:t>
            </w:r>
          </w:p>
        </w:tc>
      </w:tr>
    </w:tbl>
    <w:p w14:paraId="3EC2A4E9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sv-SE" w:eastAsia="sv-SE"/>
        </w:rPr>
      </w:pPr>
    </w:p>
    <w:p w14:paraId="4C3D4693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sv-SE" w:eastAsia="sv-SE"/>
        </w:rPr>
      </w:pPr>
      <w:r w:rsidRPr="005041EB">
        <w:rPr>
          <w:rFonts w:ascii="Segoe UI" w:eastAsia="Times New Roman" w:hAnsi="Segoe UI" w:cs="Segoe UI"/>
          <w:shd w:val="clear" w:color="auto" w:fill="2B7550"/>
          <w:lang w:eastAsia="sv-SE"/>
        </w:rPr>
        <w:t>Agreement:</w:t>
      </w:r>
    </w:p>
    <w:p w14:paraId="65C95DA0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  <w:r w:rsidRPr="005041EB">
        <w:rPr>
          <w:rFonts w:ascii="Segoe UI" w:eastAsia="Times New Roman" w:hAnsi="Segoe UI" w:cs="Segoe UI"/>
          <w:lang w:val="en-US" w:eastAsia="sv-SE"/>
        </w:rPr>
        <w:t>For Rel-17 1Tx-2Tx switching between 1 carrier on Band A and 2 contiguous carriers on Band B, the mapping between UL transmission ports and Tx chain for UL CA Option 2 is defined as follows.</w:t>
      </w:r>
    </w:p>
    <w:tbl>
      <w:tblPr>
        <w:tblW w:w="933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"/>
        <w:gridCol w:w="2817"/>
        <w:gridCol w:w="5953"/>
      </w:tblGrid>
      <w:tr w:rsidR="004C1A80" w:rsidRPr="005041EB" w14:paraId="07F45909" w14:textId="77777777" w:rsidTr="00CB672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19B65D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Segoe UI" w:eastAsia="Times New Roman" w:hAnsi="Segoe UI" w:cs="Segoe UI"/>
                <w:sz w:val="21"/>
                <w:szCs w:val="21"/>
                <w:lang w:val="en-US" w:eastAsia="sv-SE"/>
              </w:rPr>
            </w:pPr>
          </w:p>
        </w:tc>
        <w:tc>
          <w:tcPr>
            <w:tcW w:w="0" w:type="auto"/>
            <w:vAlign w:val="center"/>
            <w:hideMark/>
          </w:tcPr>
          <w:p w14:paraId="6A75F58F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en-US" w:eastAsia="sv-SE"/>
              </w:rPr>
            </w:pPr>
            <w:r w:rsidRPr="005041EB">
              <w:rPr>
                <w:rFonts w:eastAsia="Times New Roman"/>
                <w:color w:val="DA846B"/>
                <w:lang w:eastAsia="sv-SE"/>
              </w:rPr>
              <w:t xml:space="preserve">Number of </w:t>
            </w:r>
            <w:r w:rsidRPr="005041EB">
              <w:rPr>
                <w:rFonts w:eastAsia="Times New Roman"/>
                <w:b/>
                <w:bCs/>
                <w:color w:val="DA846B"/>
                <w:lang w:eastAsia="sv-SE"/>
              </w:rPr>
              <w:t>Tx chains</w:t>
            </w:r>
            <w:r w:rsidRPr="005041EB">
              <w:rPr>
                <w:rFonts w:eastAsia="Times New Roman"/>
                <w:color w:val="DA846B"/>
                <w:lang w:eastAsia="sv-SE"/>
              </w:rPr>
              <w:t xml:space="preserve"> in WID (band A + band B)</w:t>
            </w:r>
          </w:p>
        </w:tc>
        <w:tc>
          <w:tcPr>
            <w:tcW w:w="0" w:type="auto"/>
            <w:vAlign w:val="center"/>
            <w:hideMark/>
          </w:tcPr>
          <w:p w14:paraId="4A5A5ED1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en-US" w:eastAsia="sv-SE"/>
              </w:rPr>
            </w:pPr>
            <w:r w:rsidRPr="005041EB">
              <w:rPr>
                <w:rFonts w:eastAsia="Times New Roman"/>
                <w:color w:val="DA846B"/>
                <w:lang w:eastAsia="sv-SE"/>
              </w:rPr>
              <w:t xml:space="preserve">Number of </w:t>
            </w:r>
            <w:r w:rsidRPr="005041EB">
              <w:rPr>
                <w:rFonts w:eastAsia="Times New Roman"/>
                <w:b/>
                <w:bCs/>
                <w:color w:val="DA846B"/>
                <w:lang w:eastAsia="sv-SE"/>
              </w:rPr>
              <w:t>antenna ports</w:t>
            </w:r>
            <w:r w:rsidRPr="005041EB">
              <w:rPr>
                <w:rFonts w:eastAsia="Times New Roman"/>
                <w:color w:val="DA846B"/>
                <w:lang w:eastAsia="sv-SE"/>
              </w:rPr>
              <w:t xml:space="preserve"> for UL transmission (band A (carrier 1) + band B (carrier 2 + carrier 3))</w:t>
            </w:r>
          </w:p>
        </w:tc>
      </w:tr>
      <w:tr w:rsidR="004C1A80" w:rsidRPr="000729E3" w14:paraId="69228681" w14:textId="77777777" w:rsidTr="00CB672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087155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Case 1</w:t>
            </w:r>
          </w:p>
        </w:tc>
        <w:tc>
          <w:tcPr>
            <w:tcW w:w="0" w:type="auto"/>
            <w:vAlign w:val="center"/>
            <w:hideMark/>
          </w:tcPr>
          <w:p w14:paraId="12F09329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1T+1T</w:t>
            </w:r>
          </w:p>
        </w:tc>
        <w:tc>
          <w:tcPr>
            <w:tcW w:w="0" w:type="auto"/>
            <w:vAlign w:val="center"/>
            <w:hideMark/>
          </w:tcPr>
          <w:p w14:paraId="324A5819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 xml:space="preserve">1P+(0P+0P), 1P+(1P+0P), 1P+(0P+1P), 1P+(1P+1P), 0P+(1P+0P), 0P+(0P+1P), 0P+(1P+1P) </w:t>
            </w:r>
          </w:p>
        </w:tc>
      </w:tr>
      <w:tr w:rsidR="004C1A80" w:rsidRPr="000729E3" w14:paraId="780C62D1" w14:textId="77777777" w:rsidTr="00D36446">
        <w:trPr>
          <w:trHeight w:val="36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8EF161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eastAsia="sv-SE"/>
              </w:rPr>
              <w:t>Case 2</w:t>
            </w:r>
          </w:p>
        </w:tc>
        <w:tc>
          <w:tcPr>
            <w:tcW w:w="0" w:type="auto"/>
            <w:vAlign w:val="center"/>
            <w:hideMark/>
          </w:tcPr>
          <w:p w14:paraId="42CF135E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0T+2T</w:t>
            </w:r>
          </w:p>
        </w:tc>
        <w:tc>
          <w:tcPr>
            <w:tcW w:w="0" w:type="auto"/>
            <w:vAlign w:val="center"/>
            <w:hideMark/>
          </w:tcPr>
          <w:p w14:paraId="1D26E42D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 xml:space="preserve">0P+(2P+0P), 0P+(0P+2P), 0P+(2P+2P), 0P+(1P+0P), 0P+(0P+1P), 0P+(1P+1P), 0P+(1P+2P), 0P+(2P+1P) </w:t>
            </w:r>
          </w:p>
        </w:tc>
      </w:tr>
    </w:tbl>
    <w:p w14:paraId="0E37EF47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sv-SE" w:eastAsia="sv-SE"/>
        </w:rPr>
      </w:pPr>
    </w:p>
    <w:p w14:paraId="12E33A4E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  <w:r w:rsidRPr="005041EB">
        <w:rPr>
          <w:rFonts w:ascii="Segoe UI" w:eastAsia="Times New Roman" w:hAnsi="Segoe UI" w:cs="Segoe UI"/>
          <w:shd w:val="clear" w:color="auto" w:fill="2B7550"/>
          <w:lang w:eastAsia="sv-SE"/>
        </w:rPr>
        <w:t>Agreement:</w:t>
      </w:r>
    </w:p>
    <w:p w14:paraId="32408F10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  <w:r w:rsidRPr="005041EB">
        <w:rPr>
          <w:rFonts w:ascii="Segoe UI" w:eastAsia="Times New Roman" w:hAnsi="Segoe UI" w:cs="Segoe UI"/>
          <w:lang w:val="en-US" w:eastAsia="sv-SE"/>
        </w:rPr>
        <w:t>For Rel-17 2Tx-2Tx switching between 1 carrier on Band A and 2 contiguous carriers on Band B, the mapping between UL transmission ports and Tx chain for UL CA Option 2 is defined as follows.</w:t>
      </w:r>
    </w:p>
    <w:tbl>
      <w:tblPr>
        <w:tblW w:w="933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"/>
        <w:gridCol w:w="2817"/>
        <w:gridCol w:w="5953"/>
      </w:tblGrid>
      <w:tr w:rsidR="004C1A80" w:rsidRPr="005041EB" w14:paraId="721C709A" w14:textId="77777777" w:rsidTr="00CB672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BD32A6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Segoe UI" w:eastAsia="Times New Roman" w:hAnsi="Segoe UI" w:cs="Segoe UI"/>
                <w:sz w:val="21"/>
                <w:szCs w:val="21"/>
                <w:lang w:val="en-US" w:eastAsia="sv-SE"/>
              </w:rPr>
            </w:pPr>
          </w:p>
        </w:tc>
        <w:tc>
          <w:tcPr>
            <w:tcW w:w="0" w:type="auto"/>
            <w:vAlign w:val="center"/>
            <w:hideMark/>
          </w:tcPr>
          <w:p w14:paraId="024D0258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en-US" w:eastAsia="sv-SE"/>
              </w:rPr>
            </w:pPr>
            <w:r w:rsidRPr="005041EB">
              <w:rPr>
                <w:rFonts w:eastAsia="Times New Roman"/>
                <w:color w:val="DA846B"/>
                <w:lang w:eastAsia="sv-SE"/>
              </w:rPr>
              <w:t xml:space="preserve">Number of </w:t>
            </w:r>
            <w:r w:rsidRPr="005041EB">
              <w:rPr>
                <w:rFonts w:eastAsia="Times New Roman"/>
                <w:b/>
                <w:bCs/>
                <w:color w:val="DA846B"/>
                <w:lang w:eastAsia="sv-SE"/>
              </w:rPr>
              <w:t>Tx chains</w:t>
            </w:r>
            <w:r w:rsidRPr="005041EB">
              <w:rPr>
                <w:rFonts w:eastAsia="Times New Roman"/>
                <w:color w:val="DA846B"/>
                <w:lang w:eastAsia="sv-SE"/>
              </w:rPr>
              <w:t xml:space="preserve"> in WID (band A + band B)</w:t>
            </w:r>
          </w:p>
        </w:tc>
        <w:tc>
          <w:tcPr>
            <w:tcW w:w="0" w:type="auto"/>
            <w:vAlign w:val="center"/>
            <w:hideMark/>
          </w:tcPr>
          <w:p w14:paraId="5F5F9D25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en-US" w:eastAsia="sv-SE"/>
              </w:rPr>
            </w:pPr>
            <w:r w:rsidRPr="005041EB">
              <w:rPr>
                <w:rFonts w:eastAsia="Times New Roman"/>
                <w:color w:val="DA846B"/>
                <w:lang w:eastAsia="sv-SE"/>
              </w:rPr>
              <w:t xml:space="preserve">Number of </w:t>
            </w:r>
            <w:r w:rsidRPr="005041EB">
              <w:rPr>
                <w:rFonts w:eastAsia="Times New Roman"/>
                <w:b/>
                <w:bCs/>
                <w:color w:val="DA846B"/>
                <w:lang w:eastAsia="sv-SE"/>
              </w:rPr>
              <w:t>antenna ports</w:t>
            </w:r>
            <w:r w:rsidRPr="005041EB">
              <w:rPr>
                <w:rFonts w:eastAsia="Times New Roman"/>
                <w:color w:val="DA846B"/>
                <w:lang w:eastAsia="sv-SE"/>
              </w:rPr>
              <w:t xml:space="preserve"> for UL transmission (band A (carrier 1) + band B (carrier 2 + carrier 3))</w:t>
            </w:r>
          </w:p>
        </w:tc>
      </w:tr>
      <w:tr w:rsidR="004C1A80" w:rsidRPr="000729E3" w14:paraId="28E79252" w14:textId="77777777" w:rsidTr="00CB672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18C4D2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eastAsia="sv-SE"/>
              </w:rPr>
              <w:t>Case 1</w:t>
            </w:r>
          </w:p>
        </w:tc>
        <w:tc>
          <w:tcPr>
            <w:tcW w:w="0" w:type="auto"/>
            <w:vAlign w:val="center"/>
            <w:hideMark/>
          </w:tcPr>
          <w:p w14:paraId="7943964F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eastAsia="sv-SE"/>
              </w:rPr>
              <w:t>1T+1T</w:t>
            </w:r>
          </w:p>
        </w:tc>
        <w:tc>
          <w:tcPr>
            <w:tcW w:w="0" w:type="auto"/>
            <w:vAlign w:val="center"/>
            <w:hideMark/>
          </w:tcPr>
          <w:p w14:paraId="30EA55BA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 xml:space="preserve">1P+(0P+0P), 1P+(1P+0P), 1P+(0P+1P), 1P+(1P+1P), 0P+(1P+0P), 0P+(0P+1P), 0P+(1P+1P) </w:t>
            </w:r>
          </w:p>
        </w:tc>
      </w:tr>
      <w:tr w:rsidR="004C1A80" w:rsidRPr="000729E3" w14:paraId="424EC192" w14:textId="77777777" w:rsidTr="00CB672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E50DC8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eastAsia="sv-SE"/>
              </w:rPr>
              <w:t>Case 2</w:t>
            </w:r>
          </w:p>
        </w:tc>
        <w:tc>
          <w:tcPr>
            <w:tcW w:w="0" w:type="auto"/>
            <w:vAlign w:val="center"/>
            <w:hideMark/>
          </w:tcPr>
          <w:p w14:paraId="2C4EA220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eastAsia="sv-SE"/>
              </w:rPr>
              <w:t>0T+2T</w:t>
            </w:r>
          </w:p>
        </w:tc>
        <w:tc>
          <w:tcPr>
            <w:tcW w:w="0" w:type="auto"/>
            <w:vAlign w:val="center"/>
            <w:hideMark/>
          </w:tcPr>
          <w:p w14:paraId="5FAE71C0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0P+(2P+0P), 0P+(0P+2P), 0P+(2P+2P), 0P+(1P+0P), 0P+(0P+1P), 0P+(1P+1P), 0P+(1P+2P), 0P+(2P+1P)</w:t>
            </w:r>
          </w:p>
        </w:tc>
      </w:tr>
      <w:tr w:rsidR="004C1A80" w:rsidRPr="005041EB" w14:paraId="304B864C" w14:textId="77777777" w:rsidTr="00CB672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64CA50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Case 3</w:t>
            </w:r>
          </w:p>
        </w:tc>
        <w:tc>
          <w:tcPr>
            <w:tcW w:w="0" w:type="auto"/>
            <w:vAlign w:val="center"/>
            <w:hideMark/>
          </w:tcPr>
          <w:p w14:paraId="4FB25BD1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val="sv-SE" w:eastAsia="sv-SE"/>
              </w:rPr>
              <w:t>2T+0T</w:t>
            </w:r>
          </w:p>
        </w:tc>
        <w:tc>
          <w:tcPr>
            <w:tcW w:w="0" w:type="auto"/>
            <w:vAlign w:val="center"/>
            <w:hideMark/>
          </w:tcPr>
          <w:p w14:paraId="08794B54" w14:textId="77777777" w:rsidR="004C1A80" w:rsidRPr="005041EB" w:rsidRDefault="004C1A80" w:rsidP="00CB672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eastAsia="Times New Roman"/>
                <w:sz w:val="24"/>
                <w:szCs w:val="24"/>
                <w:lang w:val="sv-SE" w:eastAsia="sv-SE"/>
              </w:rPr>
            </w:pPr>
            <w:r w:rsidRPr="005041EB">
              <w:rPr>
                <w:rFonts w:eastAsia="Times New Roman"/>
                <w:color w:val="DA846B"/>
                <w:lang w:eastAsia="sv-SE"/>
              </w:rPr>
              <w:t>2P+(0P+0P), 1P+(0P+0P)</w:t>
            </w:r>
          </w:p>
        </w:tc>
      </w:tr>
    </w:tbl>
    <w:p w14:paraId="5C6BCE99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sv-SE" w:eastAsia="sv-SE"/>
        </w:rPr>
      </w:pPr>
    </w:p>
    <w:p w14:paraId="2EE1BE3E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sv-SE" w:eastAsia="sv-SE"/>
        </w:rPr>
      </w:pPr>
      <w:r w:rsidRPr="005041EB">
        <w:rPr>
          <w:rFonts w:ascii="Segoe UI" w:eastAsia="Times New Roman" w:hAnsi="Segoe UI" w:cs="Segoe UI"/>
          <w:b/>
          <w:bCs/>
          <w:sz w:val="21"/>
          <w:szCs w:val="21"/>
          <w:u w:val="single"/>
          <w:lang w:val="sv-SE" w:eastAsia="sv-SE"/>
        </w:rPr>
        <w:t>Conclusion:</w:t>
      </w:r>
    </w:p>
    <w:p w14:paraId="254C1143" w14:textId="77777777" w:rsidR="004C1A80" w:rsidRPr="005041EB" w:rsidRDefault="004C1A80" w:rsidP="004C1A80">
      <w:pPr>
        <w:numPr>
          <w:ilvl w:val="0"/>
          <w:numId w:val="16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  <w:r w:rsidRPr="005041EB">
        <w:rPr>
          <w:rFonts w:ascii="Segoe UI" w:eastAsia="Times New Roman" w:hAnsi="Segoe UI" w:cs="Segoe UI"/>
          <w:lang w:val="en-US" w:eastAsia="sv-SE"/>
        </w:rPr>
        <w:lastRenderedPageBreak/>
        <w:t>For uplink Tx switching between 1 carrier on Band A and 2 contiguous carriers on Band B, whether Tx switching between 2Tx on Band A and 1Tx on Band A+1Tx on Band B for UL CA option 1 and SUL is included in WID could be clarified by RAN plenary or RAN4.</w:t>
      </w:r>
    </w:p>
    <w:p w14:paraId="723F0EC7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</w:p>
    <w:p w14:paraId="7826E785" w14:textId="77777777" w:rsidR="004C1A80" w:rsidRPr="005041EB" w:rsidRDefault="004C1A80" w:rsidP="004C1A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Segoe UI" w:eastAsia="Times New Roman" w:hAnsi="Segoe UI" w:cs="Segoe UI"/>
          <w:sz w:val="21"/>
          <w:szCs w:val="21"/>
          <w:lang w:val="en-US" w:eastAsia="sv-SE"/>
        </w:rPr>
      </w:pPr>
      <w:r w:rsidRPr="005041EB">
        <w:rPr>
          <w:rFonts w:ascii="Segoe UI" w:eastAsia="Times New Roman" w:hAnsi="Segoe UI" w:cs="Segoe UI"/>
          <w:lang w:val="en-US" w:eastAsia="sv-SE"/>
        </w:rPr>
        <w:t xml:space="preserve">Latest draft LS (v2) is </w:t>
      </w:r>
      <w:r w:rsidRPr="005041EB">
        <w:rPr>
          <w:rFonts w:ascii="Segoe UI" w:eastAsia="Times New Roman" w:hAnsi="Segoe UI" w:cs="Segoe UI"/>
          <w:shd w:val="clear" w:color="auto" w:fill="2B7550"/>
          <w:lang w:val="en-US" w:eastAsia="sv-SE"/>
        </w:rPr>
        <w:t>approved</w:t>
      </w:r>
      <w:r w:rsidRPr="005041EB">
        <w:rPr>
          <w:rFonts w:ascii="Segoe UI" w:eastAsia="Times New Roman" w:hAnsi="Segoe UI" w:cs="Segoe UI"/>
          <w:lang w:val="en-US" w:eastAsia="sv-SE"/>
        </w:rPr>
        <w:t xml:space="preserve">. Final LS in Final LS in </w:t>
      </w:r>
      <w:r w:rsidRPr="005041EB">
        <w:rPr>
          <w:rFonts w:ascii="Segoe UI" w:eastAsia="Times New Roman" w:hAnsi="Segoe UI" w:cs="Segoe UI"/>
          <w:shd w:val="clear" w:color="auto" w:fill="2B7550"/>
          <w:lang w:val="en-US" w:eastAsia="sv-SE"/>
        </w:rPr>
        <w:t>R1-2104137.</w:t>
      </w:r>
    </w:p>
    <w:p w14:paraId="1312A6E5" w14:textId="77777777" w:rsidR="004C1A80" w:rsidRPr="004C1A80" w:rsidRDefault="004C1A80" w:rsidP="00C53234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sectPr w:rsidR="004C1A80" w:rsidRPr="004C1A80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8ED619" w14:textId="77777777" w:rsidR="008E7D72" w:rsidRDefault="008E7D72">
      <w:r>
        <w:separator/>
      </w:r>
    </w:p>
  </w:endnote>
  <w:endnote w:type="continuationSeparator" w:id="0">
    <w:p w14:paraId="38F743E9" w14:textId="77777777" w:rsidR="008E7D72" w:rsidRDefault="008E7D72">
      <w:r>
        <w:continuationSeparator/>
      </w:r>
    </w:p>
  </w:endnote>
  <w:endnote w:type="continuationNotice" w:id="1">
    <w:p w14:paraId="5454D664" w14:textId="77777777" w:rsidR="008E7D72" w:rsidRDefault="008E7D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E75B7" w14:textId="77777777" w:rsidR="008E7D72" w:rsidRDefault="008E7D72">
      <w:r>
        <w:separator/>
      </w:r>
    </w:p>
  </w:footnote>
  <w:footnote w:type="continuationSeparator" w:id="0">
    <w:p w14:paraId="4BC2C2C4" w14:textId="77777777" w:rsidR="008E7D72" w:rsidRDefault="008E7D72">
      <w:r>
        <w:continuationSeparator/>
      </w:r>
    </w:p>
  </w:footnote>
  <w:footnote w:type="continuationNotice" w:id="1">
    <w:p w14:paraId="42F3A82A" w14:textId="77777777" w:rsidR="008E7D72" w:rsidRDefault="008E7D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F1014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98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2161FB"/>
    <w:multiLevelType w:val="multilevel"/>
    <w:tmpl w:val="500C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6297DD9"/>
    <w:multiLevelType w:val="multilevel"/>
    <w:tmpl w:val="8E4C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74AD6469"/>
    <w:multiLevelType w:val="multilevel"/>
    <w:tmpl w:val="DA860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0"/>
  </w:num>
  <w:num w:numId="5">
    <w:abstractNumId w:val="11"/>
  </w:num>
  <w:num w:numId="6">
    <w:abstractNumId w:val="12"/>
  </w:num>
  <w:num w:numId="7">
    <w:abstractNumId w:val="4"/>
  </w:num>
  <w:num w:numId="8">
    <w:abstractNumId w:val="5"/>
  </w:num>
  <w:num w:numId="9">
    <w:abstractNumId w:val="3"/>
  </w:num>
  <w:num w:numId="10">
    <w:abstractNumId w:val="17"/>
  </w:num>
  <w:num w:numId="11">
    <w:abstractNumId w:val="6"/>
  </w:num>
  <w:num w:numId="12">
    <w:abstractNumId w:val="14"/>
  </w:num>
  <w:num w:numId="13">
    <w:abstractNumId w:val="15"/>
  </w:num>
  <w:num w:numId="14">
    <w:abstractNumId w:val="13"/>
  </w:num>
  <w:num w:numId="15">
    <w:abstractNumId w:val="7"/>
  </w:num>
  <w:num w:numId="16">
    <w:abstractNumId w:val="16"/>
  </w:num>
  <w:num w:numId="17">
    <w:abstractNumId w:val="1"/>
  </w:num>
  <w:num w:numId="18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A37"/>
    <w:rsid w:val="000042B8"/>
    <w:rsid w:val="00004E3E"/>
    <w:rsid w:val="000052F3"/>
    <w:rsid w:val="000054AD"/>
    <w:rsid w:val="0000564C"/>
    <w:rsid w:val="00006162"/>
    <w:rsid w:val="00006446"/>
    <w:rsid w:val="00006896"/>
    <w:rsid w:val="00006943"/>
    <w:rsid w:val="00006A72"/>
    <w:rsid w:val="00006F93"/>
    <w:rsid w:val="00007CDC"/>
    <w:rsid w:val="00010D13"/>
    <w:rsid w:val="00011018"/>
    <w:rsid w:val="000117B3"/>
    <w:rsid w:val="00011809"/>
    <w:rsid w:val="00011B28"/>
    <w:rsid w:val="0001398C"/>
    <w:rsid w:val="00014846"/>
    <w:rsid w:val="00014F93"/>
    <w:rsid w:val="00015236"/>
    <w:rsid w:val="00015D15"/>
    <w:rsid w:val="000166DC"/>
    <w:rsid w:val="00016B44"/>
    <w:rsid w:val="000217AD"/>
    <w:rsid w:val="00021D47"/>
    <w:rsid w:val="00022763"/>
    <w:rsid w:val="00022A90"/>
    <w:rsid w:val="0002367C"/>
    <w:rsid w:val="00025631"/>
    <w:rsid w:val="0002564D"/>
    <w:rsid w:val="00025ECA"/>
    <w:rsid w:val="000268C4"/>
    <w:rsid w:val="00026E63"/>
    <w:rsid w:val="000325B8"/>
    <w:rsid w:val="00032A7A"/>
    <w:rsid w:val="00033511"/>
    <w:rsid w:val="0003372A"/>
    <w:rsid w:val="00033D1F"/>
    <w:rsid w:val="00034C15"/>
    <w:rsid w:val="00034EE9"/>
    <w:rsid w:val="000358D6"/>
    <w:rsid w:val="000361E3"/>
    <w:rsid w:val="00036BA1"/>
    <w:rsid w:val="00036CD2"/>
    <w:rsid w:val="00037130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3B86"/>
    <w:rsid w:val="000444EF"/>
    <w:rsid w:val="00045D56"/>
    <w:rsid w:val="00046B0E"/>
    <w:rsid w:val="00047B7B"/>
    <w:rsid w:val="00050C97"/>
    <w:rsid w:val="00050EBF"/>
    <w:rsid w:val="0005167B"/>
    <w:rsid w:val="00052A07"/>
    <w:rsid w:val="00052D81"/>
    <w:rsid w:val="00053309"/>
    <w:rsid w:val="000534E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71926"/>
    <w:rsid w:val="00072989"/>
    <w:rsid w:val="000729E3"/>
    <w:rsid w:val="000736E2"/>
    <w:rsid w:val="000742E9"/>
    <w:rsid w:val="00074DA6"/>
    <w:rsid w:val="00075C8D"/>
    <w:rsid w:val="00075C94"/>
    <w:rsid w:val="00075F85"/>
    <w:rsid w:val="000768E5"/>
    <w:rsid w:val="0007692B"/>
    <w:rsid w:val="00076BA0"/>
    <w:rsid w:val="00077E5F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1029"/>
    <w:rsid w:val="00091557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A18ED"/>
    <w:rsid w:val="000A1B7B"/>
    <w:rsid w:val="000A459E"/>
    <w:rsid w:val="000A53E1"/>
    <w:rsid w:val="000A56F2"/>
    <w:rsid w:val="000A5FF8"/>
    <w:rsid w:val="000A6D55"/>
    <w:rsid w:val="000A7BF5"/>
    <w:rsid w:val="000A7C47"/>
    <w:rsid w:val="000A7C51"/>
    <w:rsid w:val="000A7CD3"/>
    <w:rsid w:val="000A7D7D"/>
    <w:rsid w:val="000B0A42"/>
    <w:rsid w:val="000B1FD4"/>
    <w:rsid w:val="000B2719"/>
    <w:rsid w:val="000B3654"/>
    <w:rsid w:val="000B3A8F"/>
    <w:rsid w:val="000B3D86"/>
    <w:rsid w:val="000B3ECD"/>
    <w:rsid w:val="000B4AB9"/>
    <w:rsid w:val="000B5070"/>
    <w:rsid w:val="000B58C3"/>
    <w:rsid w:val="000B61E9"/>
    <w:rsid w:val="000B6617"/>
    <w:rsid w:val="000B6C25"/>
    <w:rsid w:val="000C165A"/>
    <w:rsid w:val="000C1C9E"/>
    <w:rsid w:val="000C2622"/>
    <w:rsid w:val="000C2E19"/>
    <w:rsid w:val="000C30D4"/>
    <w:rsid w:val="000C368F"/>
    <w:rsid w:val="000C4CE6"/>
    <w:rsid w:val="000C52A5"/>
    <w:rsid w:val="000C695F"/>
    <w:rsid w:val="000C77DF"/>
    <w:rsid w:val="000D0697"/>
    <w:rsid w:val="000D0D07"/>
    <w:rsid w:val="000D0D79"/>
    <w:rsid w:val="000D2287"/>
    <w:rsid w:val="000D27A0"/>
    <w:rsid w:val="000D3BAA"/>
    <w:rsid w:val="000D46F8"/>
    <w:rsid w:val="000D4797"/>
    <w:rsid w:val="000D5E8A"/>
    <w:rsid w:val="000E0527"/>
    <w:rsid w:val="000E0C22"/>
    <w:rsid w:val="000E1B49"/>
    <w:rsid w:val="000E1E88"/>
    <w:rsid w:val="000E1E92"/>
    <w:rsid w:val="000E3911"/>
    <w:rsid w:val="000E3F75"/>
    <w:rsid w:val="000E5A91"/>
    <w:rsid w:val="000E72D4"/>
    <w:rsid w:val="000E7C17"/>
    <w:rsid w:val="000E7FF9"/>
    <w:rsid w:val="000F06D6"/>
    <w:rsid w:val="000F0EB1"/>
    <w:rsid w:val="000F1106"/>
    <w:rsid w:val="000F199E"/>
    <w:rsid w:val="000F1BCD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6DF3"/>
    <w:rsid w:val="000F7AB2"/>
    <w:rsid w:val="0010011F"/>
    <w:rsid w:val="001005FF"/>
    <w:rsid w:val="00100A2E"/>
    <w:rsid w:val="001049E3"/>
    <w:rsid w:val="00105E0C"/>
    <w:rsid w:val="001062CD"/>
    <w:rsid w:val="001062FB"/>
    <w:rsid w:val="001063E6"/>
    <w:rsid w:val="00106A58"/>
    <w:rsid w:val="00106AD3"/>
    <w:rsid w:val="001071FB"/>
    <w:rsid w:val="0011007E"/>
    <w:rsid w:val="001101E8"/>
    <w:rsid w:val="00110FC6"/>
    <w:rsid w:val="00111C37"/>
    <w:rsid w:val="001124E9"/>
    <w:rsid w:val="00112875"/>
    <w:rsid w:val="001128CD"/>
    <w:rsid w:val="0011353C"/>
    <w:rsid w:val="001135CA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19F5"/>
    <w:rsid w:val="00121A20"/>
    <w:rsid w:val="00122F1C"/>
    <w:rsid w:val="0012348A"/>
    <w:rsid w:val="0012377F"/>
    <w:rsid w:val="00124314"/>
    <w:rsid w:val="00124486"/>
    <w:rsid w:val="00124544"/>
    <w:rsid w:val="0012549E"/>
    <w:rsid w:val="00126059"/>
    <w:rsid w:val="00126758"/>
    <w:rsid w:val="00126B4A"/>
    <w:rsid w:val="00127763"/>
    <w:rsid w:val="00131E82"/>
    <w:rsid w:val="00132581"/>
    <w:rsid w:val="00132971"/>
    <w:rsid w:val="00132AE7"/>
    <w:rsid w:val="00132FD0"/>
    <w:rsid w:val="00134486"/>
    <w:rsid w:val="001344C0"/>
    <w:rsid w:val="001346FA"/>
    <w:rsid w:val="00135252"/>
    <w:rsid w:val="00135DF2"/>
    <w:rsid w:val="001367D1"/>
    <w:rsid w:val="00137152"/>
    <w:rsid w:val="00137878"/>
    <w:rsid w:val="00137AB5"/>
    <w:rsid w:val="00137F0B"/>
    <w:rsid w:val="00140805"/>
    <w:rsid w:val="001414B6"/>
    <w:rsid w:val="001425BA"/>
    <w:rsid w:val="00142775"/>
    <w:rsid w:val="00143F0F"/>
    <w:rsid w:val="00144909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D0A"/>
    <w:rsid w:val="001608F0"/>
    <w:rsid w:val="0016096C"/>
    <w:rsid w:val="001625C8"/>
    <w:rsid w:val="0016386F"/>
    <w:rsid w:val="00163A3C"/>
    <w:rsid w:val="0016480C"/>
    <w:rsid w:val="00164BE8"/>
    <w:rsid w:val="001658DE"/>
    <w:rsid w:val="001659C1"/>
    <w:rsid w:val="0017011C"/>
    <w:rsid w:val="00170DEC"/>
    <w:rsid w:val="001720A7"/>
    <w:rsid w:val="0017330B"/>
    <w:rsid w:val="00173A8E"/>
    <w:rsid w:val="00174F53"/>
    <w:rsid w:val="0017502C"/>
    <w:rsid w:val="0017568F"/>
    <w:rsid w:val="0017576E"/>
    <w:rsid w:val="0017798E"/>
    <w:rsid w:val="0018143F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2FB7"/>
    <w:rsid w:val="00193413"/>
    <w:rsid w:val="0019341A"/>
    <w:rsid w:val="00195366"/>
    <w:rsid w:val="001957A1"/>
    <w:rsid w:val="00196155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6173"/>
    <w:rsid w:val="001A6CBA"/>
    <w:rsid w:val="001B09E3"/>
    <w:rsid w:val="001B0D97"/>
    <w:rsid w:val="001B42A6"/>
    <w:rsid w:val="001B4DC3"/>
    <w:rsid w:val="001B5A5D"/>
    <w:rsid w:val="001B655A"/>
    <w:rsid w:val="001B676E"/>
    <w:rsid w:val="001B6A5A"/>
    <w:rsid w:val="001B7D4E"/>
    <w:rsid w:val="001C09B9"/>
    <w:rsid w:val="001C1CE5"/>
    <w:rsid w:val="001C3CB5"/>
    <w:rsid w:val="001C3D2A"/>
    <w:rsid w:val="001C477F"/>
    <w:rsid w:val="001C51D8"/>
    <w:rsid w:val="001C5621"/>
    <w:rsid w:val="001C5ABF"/>
    <w:rsid w:val="001D0724"/>
    <w:rsid w:val="001D4D40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664"/>
    <w:rsid w:val="001E7AED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2001A2"/>
    <w:rsid w:val="00200490"/>
    <w:rsid w:val="00201A87"/>
    <w:rsid w:val="00201C3E"/>
    <w:rsid w:val="00201F3A"/>
    <w:rsid w:val="00202CAF"/>
    <w:rsid w:val="00203F0E"/>
    <w:rsid w:val="00203F96"/>
    <w:rsid w:val="0020421F"/>
    <w:rsid w:val="00204658"/>
    <w:rsid w:val="00205283"/>
    <w:rsid w:val="002069B2"/>
    <w:rsid w:val="00206AB7"/>
    <w:rsid w:val="002071D5"/>
    <w:rsid w:val="00207FA3"/>
    <w:rsid w:val="00211252"/>
    <w:rsid w:val="00211F89"/>
    <w:rsid w:val="00213CAA"/>
    <w:rsid w:val="0021423A"/>
    <w:rsid w:val="002142AF"/>
    <w:rsid w:val="00214B0E"/>
    <w:rsid w:val="00214DA8"/>
    <w:rsid w:val="00215423"/>
    <w:rsid w:val="002158FA"/>
    <w:rsid w:val="00216126"/>
    <w:rsid w:val="0021651E"/>
    <w:rsid w:val="0021785C"/>
    <w:rsid w:val="00217A6B"/>
    <w:rsid w:val="00217F0E"/>
    <w:rsid w:val="00220600"/>
    <w:rsid w:val="00220F5C"/>
    <w:rsid w:val="00221133"/>
    <w:rsid w:val="00221739"/>
    <w:rsid w:val="002222A9"/>
    <w:rsid w:val="002224DB"/>
    <w:rsid w:val="0022275D"/>
    <w:rsid w:val="002236A1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1BFF"/>
    <w:rsid w:val="00232152"/>
    <w:rsid w:val="0023313B"/>
    <w:rsid w:val="00235632"/>
    <w:rsid w:val="002356BD"/>
    <w:rsid w:val="00235872"/>
    <w:rsid w:val="002374CE"/>
    <w:rsid w:val="00237F7D"/>
    <w:rsid w:val="0024010D"/>
    <w:rsid w:val="00240AB6"/>
    <w:rsid w:val="00240EBE"/>
    <w:rsid w:val="00241559"/>
    <w:rsid w:val="00243248"/>
    <w:rsid w:val="002435B3"/>
    <w:rsid w:val="00244324"/>
    <w:rsid w:val="0024475A"/>
    <w:rsid w:val="002453B5"/>
    <w:rsid w:val="002458EB"/>
    <w:rsid w:val="002468C3"/>
    <w:rsid w:val="00246BB0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7E7"/>
    <w:rsid w:val="00264228"/>
    <w:rsid w:val="00264334"/>
    <w:rsid w:val="002643BF"/>
    <w:rsid w:val="0026473E"/>
    <w:rsid w:val="0026497F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5C15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9"/>
    <w:rsid w:val="002A7B16"/>
    <w:rsid w:val="002B103B"/>
    <w:rsid w:val="002B24D6"/>
    <w:rsid w:val="002B2E9E"/>
    <w:rsid w:val="002B3894"/>
    <w:rsid w:val="002B39FB"/>
    <w:rsid w:val="002B4333"/>
    <w:rsid w:val="002B52ED"/>
    <w:rsid w:val="002B5441"/>
    <w:rsid w:val="002B5937"/>
    <w:rsid w:val="002B5EF4"/>
    <w:rsid w:val="002B6914"/>
    <w:rsid w:val="002B71AD"/>
    <w:rsid w:val="002C06AD"/>
    <w:rsid w:val="002C162C"/>
    <w:rsid w:val="002C3E32"/>
    <w:rsid w:val="002C3E86"/>
    <w:rsid w:val="002C41E6"/>
    <w:rsid w:val="002C45FB"/>
    <w:rsid w:val="002C502C"/>
    <w:rsid w:val="002C7CA3"/>
    <w:rsid w:val="002C7E09"/>
    <w:rsid w:val="002D071A"/>
    <w:rsid w:val="002D0C2C"/>
    <w:rsid w:val="002D0FB5"/>
    <w:rsid w:val="002D12EA"/>
    <w:rsid w:val="002D2297"/>
    <w:rsid w:val="002D257C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2C0"/>
    <w:rsid w:val="002E140E"/>
    <w:rsid w:val="002E1705"/>
    <w:rsid w:val="002E17F2"/>
    <w:rsid w:val="002E3B42"/>
    <w:rsid w:val="002E5052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EFD"/>
    <w:rsid w:val="00300640"/>
    <w:rsid w:val="0030068C"/>
    <w:rsid w:val="00300C0B"/>
    <w:rsid w:val="00300FD7"/>
    <w:rsid w:val="003010E7"/>
    <w:rsid w:val="0030186D"/>
    <w:rsid w:val="00301CE6"/>
    <w:rsid w:val="0030256B"/>
    <w:rsid w:val="00303579"/>
    <w:rsid w:val="00303E07"/>
    <w:rsid w:val="0030501F"/>
    <w:rsid w:val="00305E08"/>
    <w:rsid w:val="003060FB"/>
    <w:rsid w:val="0030626D"/>
    <w:rsid w:val="00307623"/>
    <w:rsid w:val="00307BA1"/>
    <w:rsid w:val="00310749"/>
    <w:rsid w:val="00310BB4"/>
    <w:rsid w:val="00311702"/>
    <w:rsid w:val="00311897"/>
    <w:rsid w:val="003118FF"/>
    <w:rsid w:val="00311E82"/>
    <w:rsid w:val="0031299A"/>
    <w:rsid w:val="003137DE"/>
    <w:rsid w:val="00313FD6"/>
    <w:rsid w:val="003143BD"/>
    <w:rsid w:val="00315363"/>
    <w:rsid w:val="00316870"/>
    <w:rsid w:val="00317C4D"/>
    <w:rsid w:val="003203ED"/>
    <w:rsid w:val="00321165"/>
    <w:rsid w:val="00321CC3"/>
    <w:rsid w:val="0032290F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1751"/>
    <w:rsid w:val="00331885"/>
    <w:rsid w:val="00334579"/>
    <w:rsid w:val="00335732"/>
    <w:rsid w:val="00335858"/>
    <w:rsid w:val="00335CB2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5A03"/>
    <w:rsid w:val="00357380"/>
    <w:rsid w:val="003602D9"/>
    <w:rsid w:val="003604CE"/>
    <w:rsid w:val="00360BC9"/>
    <w:rsid w:val="00361A3F"/>
    <w:rsid w:val="0036217B"/>
    <w:rsid w:val="00364F7E"/>
    <w:rsid w:val="00365B0F"/>
    <w:rsid w:val="00365F10"/>
    <w:rsid w:val="00366A80"/>
    <w:rsid w:val="00370E47"/>
    <w:rsid w:val="00371E0E"/>
    <w:rsid w:val="00372A2D"/>
    <w:rsid w:val="00372D25"/>
    <w:rsid w:val="00373C41"/>
    <w:rsid w:val="0037416E"/>
    <w:rsid w:val="003742AC"/>
    <w:rsid w:val="003744ED"/>
    <w:rsid w:val="00374687"/>
    <w:rsid w:val="00375AB0"/>
    <w:rsid w:val="00377CE1"/>
    <w:rsid w:val="0038005A"/>
    <w:rsid w:val="003803B0"/>
    <w:rsid w:val="003811B5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75E4"/>
    <w:rsid w:val="003A0291"/>
    <w:rsid w:val="003A0A50"/>
    <w:rsid w:val="003A1F70"/>
    <w:rsid w:val="003A2223"/>
    <w:rsid w:val="003A2A0F"/>
    <w:rsid w:val="003A3959"/>
    <w:rsid w:val="003A45A1"/>
    <w:rsid w:val="003A4C72"/>
    <w:rsid w:val="003A5B0A"/>
    <w:rsid w:val="003A6BAC"/>
    <w:rsid w:val="003A70A4"/>
    <w:rsid w:val="003A7D76"/>
    <w:rsid w:val="003A7EF3"/>
    <w:rsid w:val="003B159C"/>
    <w:rsid w:val="003B1BE8"/>
    <w:rsid w:val="003B1C23"/>
    <w:rsid w:val="003B35B7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300"/>
    <w:rsid w:val="003C11C8"/>
    <w:rsid w:val="003C13E7"/>
    <w:rsid w:val="003C1540"/>
    <w:rsid w:val="003C15D8"/>
    <w:rsid w:val="003C1F2E"/>
    <w:rsid w:val="003C2702"/>
    <w:rsid w:val="003C27CA"/>
    <w:rsid w:val="003C2C35"/>
    <w:rsid w:val="003C2D19"/>
    <w:rsid w:val="003C3078"/>
    <w:rsid w:val="003C3926"/>
    <w:rsid w:val="003C3E4A"/>
    <w:rsid w:val="003C459B"/>
    <w:rsid w:val="003C54D7"/>
    <w:rsid w:val="003C55E9"/>
    <w:rsid w:val="003C5AF2"/>
    <w:rsid w:val="003C643E"/>
    <w:rsid w:val="003C6464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B1F"/>
    <w:rsid w:val="003D5B88"/>
    <w:rsid w:val="003D6C20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F95"/>
    <w:rsid w:val="00401132"/>
    <w:rsid w:val="00401C03"/>
    <w:rsid w:val="004028C3"/>
    <w:rsid w:val="00402E2B"/>
    <w:rsid w:val="00403871"/>
    <w:rsid w:val="0040395A"/>
    <w:rsid w:val="004047F3"/>
    <w:rsid w:val="00404D6E"/>
    <w:rsid w:val="0040512B"/>
    <w:rsid w:val="00405CA5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84B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1105"/>
    <w:rsid w:val="00421290"/>
    <w:rsid w:val="00421667"/>
    <w:rsid w:val="00422AA4"/>
    <w:rsid w:val="00422F32"/>
    <w:rsid w:val="00423788"/>
    <w:rsid w:val="00423CF5"/>
    <w:rsid w:val="004242F4"/>
    <w:rsid w:val="00425000"/>
    <w:rsid w:val="00425DCA"/>
    <w:rsid w:val="004264A0"/>
    <w:rsid w:val="00427248"/>
    <w:rsid w:val="00430098"/>
    <w:rsid w:val="00433A4F"/>
    <w:rsid w:val="00434693"/>
    <w:rsid w:val="0043469A"/>
    <w:rsid w:val="00435341"/>
    <w:rsid w:val="004353DA"/>
    <w:rsid w:val="00435503"/>
    <w:rsid w:val="0043735D"/>
    <w:rsid w:val="00437447"/>
    <w:rsid w:val="00440CBE"/>
    <w:rsid w:val="00440FB8"/>
    <w:rsid w:val="00441496"/>
    <w:rsid w:val="00441995"/>
    <w:rsid w:val="00441A92"/>
    <w:rsid w:val="004420A6"/>
    <w:rsid w:val="004426D6"/>
    <w:rsid w:val="00442A1A"/>
    <w:rsid w:val="004431DC"/>
    <w:rsid w:val="00444F56"/>
    <w:rsid w:val="00446488"/>
    <w:rsid w:val="004468A7"/>
    <w:rsid w:val="00447256"/>
    <w:rsid w:val="00447B52"/>
    <w:rsid w:val="00447DEF"/>
    <w:rsid w:val="00450F82"/>
    <w:rsid w:val="004517AA"/>
    <w:rsid w:val="0045201C"/>
    <w:rsid w:val="004522A3"/>
    <w:rsid w:val="00452BCB"/>
    <w:rsid w:val="00452CAC"/>
    <w:rsid w:val="00453010"/>
    <w:rsid w:val="004541ED"/>
    <w:rsid w:val="004543FF"/>
    <w:rsid w:val="00456BCD"/>
    <w:rsid w:val="00457565"/>
    <w:rsid w:val="00457B71"/>
    <w:rsid w:val="00457F1A"/>
    <w:rsid w:val="00460F0C"/>
    <w:rsid w:val="004630EF"/>
    <w:rsid w:val="00463294"/>
    <w:rsid w:val="00463F2D"/>
    <w:rsid w:val="00464152"/>
    <w:rsid w:val="00464BFF"/>
    <w:rsid w:val="004651F2"/>
    <w:rsid w:val="0046580D"/>
    <w:rsid w:val="004669E2"/>
    <w:rsid w:val="004677F0"/>
    <w:rsid w:val="00467893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61BF"/>
    <w:rsid w:val="00476E4E"/>
    <w:rsid w:val="00477768"/>
    <w:rsid w:val="00477ED1"/>
    <w:rsid w:val="00482B6A"/>
    <w:rsid w:val="00483238"/>
    <w:rsid w:val="00483296"/>
    <w:rsid w:val="00483C80"/>
    <w:rsid w:val="00484F84"/>
    <w:rsid w:val="004852D3"/>
    <w:rsid w:val="00485991"/>
    <w:rsid w:val="00485A65"/>
    <w:rsid w:val="004868C3"/>
    <w:rsid w:val="004907EB"/>
    <w:rsid w:val="00491035"/>
    <w:rsid w:val="00492611"/>
    <w:rsid w:val="004926ED"/>
    <w:rsid w:val="00492BC5"/>
    <w:rsid w:val="00493C66"/>
    <w:rsid w:val="0049552E"/>
    <w:rsid w:val="00495947"/>
    <w:rsid w:val="004961B5"/>
    <w:rsid w:val="004964F1"/>
    <w:rsid w:val="00496A43"/>
    <w:rsid w:val="004972EF"/>
    <w:rsid w:val="004A09F7"/>
    <w:rsid w:val="004A0C24"/>
    <w:rsid w:val="004A14D6"/>
    <w:rsid w:val="004A16BC"/>
    <w:rsid w:val="004A19DB"/>
    <w:rsid w:val="004A2491"/>
    <w:rsid w:val="004A297B"/>
    <w:rsid w:val="004A2B94"/>
    <w:rsid w:val="004A2D54"/>
    <w:rsid w:val="004A45BB"/>
    <w:rsid w:val="004A45E8"/>
    <w:rsid w:val="004B0C76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1A80"/>
    <w:rsid w:val="004C3299"/>
    <w:rsid w:val="004C3898"/>
    <w:rsid w:val="004C3F4C"/>
    <w:rsid w:val="004C3FE1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4A33"/>
    <w:rsid w:val="004D4AAE"/>
    <w:rsid w:val="004D5D41"/>
    <w:rsid w:val="004D68B4"/>
    <w:rsid w:val="004D6C7F"/>
    <w:rsid w:val="004D7C3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2E6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4F7FAA"/>
    <w:rsid w:val="0050172D"/>
    <w:rsid w:val="00501887"/>
    <w:rsid w:val="00502C2A"/>
    <w:rsid w:val="00503AA7"/>
    <w:rsid w:val="005041EB"/>
    <w:rsid w:val="00506557"/>
    <w:rsid w:val="0050677A"/>
    <w:rsid w:val="00507523"/>
    <w:rsid w:val="005108D8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2033B"/>
    <w:rsid w:val="00520734"/>
    <w:rsid w:val="005219CF"/>
    <w:rsid w:val="005221DB"/>
    <w:rsid w:val="0052288B"/>
    <w:rsid w:val="00523417"/>
    <w:rsid w:val="0052520B"/>
    <w:rsid w:val="00525C25"/>
    <w:rsid w:val="0052637F"/>
    <w:rsid w:val="00527CD9"/>
    <w:rsid w:val="00530B65"/>
    <w:rsid w:val="00531895"/>
    <w:rsid w:val="00532DE1"/>
    <w:rsid w:val="005341D8"/>
    <w:rsid w:val="00534934"/>
    <w:rsid w:val="00534B59"/>
    <w:rsid w:val="00534C1E"/>
    <w:rsid w:val="00535A9B"/>
    <w:rsid w:val="00536759"/>
    <w:rsid w:val="005371DD"/>
    <w:rsid w:val="00537C62"/>
    <w:rsid w:val="00537E42"/>
    <w:rsid w:val="0054089F"/>
    <w:rsid w:val="00540B1D"/>
    <w:rsid w:val="00541602"/>
    <w:rsid w:val="0054265B"/>
    <w:rsid w:val="00543B48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1EF8"/>
    <w:rsid w:val="005533EC"/>
    <w:rsid w:val="0055483F"/>
    <w:rsid w:val="00554BD8"/>
    <w:rsid w:val="00554E19"/>
    <w:rsid w:val="00555981"/>
    <w:rsid w:val="00556DCB"/>
    <w:rsid w:val="00557163"/>
    <w:rsid w:val="00557FB0"/>
    <w:rsid w:val="00560150"/>
    <w:rsid w:val="0056121F"/>
    <w:rsid w:val="005635B4"/>
    <w:rsid w:val="00564964"/>
    <w:rsid w:val="00566318"/>
    <w:rsid w:val="0056683B"/>
    <w:rsid w:val="00567F52"/>
    <w:rsid w:val="00572505"/>
    <w:rsid w:val="0057487C"/>
    <w:rsid w:val="00574D01"/>
    <w:rsid w:val="00575E90"/>
    <w:rsid w:val="00576E80"/>
    <w:rsid w:val="00577733"/>
    <w:rsid w:val="0058233D"/>
    <w:rsid w:val="00582809"/>
    <w:rsid w:val="00583F3D"/>
    <w:rsid w:val="00585DDD"/>
    <w:rsid w:val="0058798C"/>
    <w:rsid w:val="00587AF9"/>
    <w:rsid w:val="005900FA"/>
    <w:rsid w:val="005901AA"/>
    <w:rsid w:val="00590FED"/>
    <w:rsid w:val="005914F1"/>
    <w:rsid w:val="00592E68"/>
    <w:rsid w:val="005935A4"/>
    <w:rsid w:val="00593CD6"/>
    <w:rsid w:val="005947B4"/>
    <w:rsid w:val="005948C2"/>
    <w:rsid w:val="00595291"/>
    <w:rsid w:val="005957D5"/>
    <w:rsid w:val="00595DCA"/>
    <w:rsid w:val="005970FB"/>
    <w:rsid w:val="0059779B"/>
    <w:rsid w:val="005A1148"/>
    <w:rsid w:val="005A1E9A"/>
    <w:rsid w:val="005A209A"/>
    <w:rsid w:val="005A3AE8"/>
    <w:rsid w:val="005A495A"/>
    <w:rsid w:val="005A52F5"/>
    <w:rsid w:val="005A662D"/>
    <w:rsid w:val="005A7B52"/>
    <w:rsid w:val="005B0112"/>
    <w:rsid w:val="005B122A"/>
    <w:rsid w:val="005B1409"/>
    <w:rsid w:val="005B1C82"/>
    <w:rsid w:val="005B22E9"/>
    <w:rsid w:val="005B35D7"/>
    <w:rsid w:val="005B392A"/>
    <w:rsid w:val="005B3AA3"/>
    <w:rsid w:val="005B3BDD"/>
    <w:rsid w:val="005B4496"/>
    <w:rsid w:val="005B5231"/>
    <w:rsid w:val="005B5988"/>
    <w:rsid w:val="005B6F2C"/>
    <w:rsid w:val="005B6F83"/>
    <w:rsid w:val="005B7B70"/>
    <w:rsid w:val="005C0619"/>
    <w:rsid w:val="005C0B23"/>
    <w:rsid w:val="005C1B56"/>
    <w:rsid w:val="005C1DDC"/>
    <w:rsid w:val="005C3B27"/>
    <w:rsid w:val="005C4252"/>
    <w:rsid w:val="005C4D97"/>
    <w:rsid w:val="005C74FB"/>
    <w:rsid w:val="005C76A7"/>
    <w:rsid w:val="005C78C1"/>
    <w:rsid w:val="005C7A3C"/>
    <w:rsid w:val="005D0370"/>
    <w:rsid w:val="005D1602"/>
    <w:rsid w:val="005D1DC3"/>
    <w:rsid w:val="005D2FE9"/>
    <w:rsid w:val="005D4653"/>
    <w:rsid w:val="005D5AD0"/>
    <w:rsid w:val="005E1E14"/>
    <w:rsid w:val="005E206A"/>
    <w:rsid w:val="005E2D63"/>
    <w:rsid w:val="005E385F"/>
    <w:rsid w:val="005E4441"/>
    <w:rsid w:val="005E4B27"/>
    <w:rsid w:val="005E4CE9"/>
    <w:rsid w:val="005E5B81"/>
    <w:rsid w:val="005E61F7"/>
    <w:rsid w:val="005E6D19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402A"/>
    <w:rsid w:val="00604F14"/>
    <w:rsid w:val="006055CB"/>
    <w:rsid w:val="00606307"/>
    <w:rsid w:val="0060689A"/>
    <w:rsid w:val="00606960"/>
    <w:rsid w:val="006101D9"/>
    <w:rsid w:val="00611B83"/>
    <w:rsid w:val="00613257"/>
    <w:rsid w:val="00613743"/>
    <w:rsid w:val="00614191"/>
    <w:rsid w:val="00615082"/>
    <w:rsid w:val="0061578A"/>
    <w:rsid w:val="00616A30"/>
    <w:rsid w:val="00616B07"/>
    <w:rsid w:val="006172FB"/>
    <w:rsid w:val="00620A45"/>
    <w:rsid w:val="00620A71"/>
    <w:rsid w:val="00620D80"/>
    <w:rsid w:val="00621DEC"/>
    <w:rsid w:val="006234A6"/>
    <w:rsid w:val="006238E0"/>
    <w:rsid w:val="0062402D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84C"/>
    <w:rsid w:val="00632CF6"/>
    <w:rsid w:val="00634A41"/>
    <w:rsid w:val="006358BA"/>
    <w:rsid w:val="00636398"/>
    <w:rsid w:val="006368D3"/>
    <w:rsid w:val="00636F30"/>
    <w:rsid w:val="00636F32"/>
    <w:rsid w:val="006377EC"/>
    <w:rsid w:val="006407F4"/>
    <w:rsid w:val="0064151F"/>
    <w:rsid w:val="00641533"/>
    <w:rsid w:val="0064208D"/>
    <w:rsid w:val="00643200"/>
    <w:rsid w:val="00643475"/>
    <w:rsid w:val="0064396A"/>
    <w:rsid w:val="0064624E"/>
    <w:rsid w:val="006469EF"/>
    <w:rsid w:val="00647137"/>
    <w:rsid w:val="00650AB9"/>
    <w:rsid w:val="00651E27"/>
    <w:rsid w:val="00652A35"/>
    <w:rsid w:val="006544BB"/>
    <w:rsid w:val="006545CB"/>
    <w:rsid w:val="00654D22"/>
    <w:rsid w:val="00655733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13A6"/>
    <w:rsid w:val="006627A2"/>
    <w:rsid w:val="006634E6"/>
    <w:rsid w:val="00664EBD"/>
    <w:rsid w:val="0066527E"/>
    <w:rsid w:val="006655EE"/>
    <w:rsid w:val="00665A0E"/>
    <w:rsid w:val="00666803"/>
    <w:rsid w:val="0066741D"/>
    <w:rsid w:val="00667EE7"/>
    <w:rsid w:val="00670922"/>
    <w:rsid w:val="00670BE1"/>
    <w:rsid w:val="00671098"/>
    <w:rsid w:val="00671638"/>
    <w:rsid w:val="0067218F"/>
    <w:rsid w:val="006741F2"/>
    <w:rsid w:val="00674CC3"/>
    <w:rsid w:val="00675C72"/>
    <w:rsid w:val="006761B8"/>
    <w:rsid w:val="0067682B"/>
    <w:rsid w:val="00676F8E"/>
    <w:rsid w:val="006771F9"/>
    <w:rsid w:val="006776D7"/>
    <w:rsid w:val="006804F4"/>
    <w:rsid w:val="00681003"/>
    <w:rsid w:val="006812B6"/>
    <w:rsid w:val="006817C9"/>
    <w:rsid w:val="00681D02"/>
    <w:rsid w:val="006821BF"/>
    <w:rsid w:val="006827AF"/>
    <w:rsid w:val="006827FD"/>
    <w:rsid w:val="00683ECE"/>
    <w:rsid w:val="00684EE6"/>
    <w:rsid w:val="006877F1"/>
    <w:rsid w:val="006903D3"/>
    <w:rsid w:val="0069173E"/>
    <w:rsid w:val="00693018"/>
    <w:rsid w:val="006938C2"/>
    <w:rsid w:val="00694191"/>
    <w:rsid w:val="00695BB7"/>
    <w:rsid w:val="00695FC2"/>
    <w:rsid w:val="006964A9"/>
    <w:rsid w:val="00696949"/>
    <w:rsid w:val="00697052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97B"/>
    <w:rsid w:val="006A6DD0"/>
    <w:rsid w:val="006A774E"/>
    <w:rsid w:val="006A7AFF"/>
    <w:rsid w:val="006A7D3F"/>
    <w:rsid w:val="006B0ADF"/>
    <w:rsid w:val="006B0C34"/>
    <w:rsid w:val="006B1816"/>
    <w:rsid w:val="006B2099"/>
    <w:rsid w:val="006B3A96"/>
    <w:rsid w:val="006B4C8B"/>
    <w:rsid w:val="006B50CF"/>
    <w:rsid w:val="006B63B3"/>
    <w:rsid w:val="006C03B8"/>
    <w:rsid w:val="006C043A"/>
    <w:rsid w:val="006C135E"/>
    <w:rsid w:val="006C17CA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DF1"/>
    <w:rsid w:val="006D2381"/>
    <w:rsid w:val="006D3E5D"/>
    <w:rsid w:val="006D4ADA"/>
    <w:rsid w:val="006D54C0"/>
    <w:rsid w:val="006D5789"/>
    <w:rsid w:val="006D59BB"/>
    <w:rsid w:val="006D6F08"/>
    <w:rsid w:val="006D7A9B"/>
    <w:rsid w:val="006D7CEE"/>
    <w:rsid w:val="006D7E69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1B70"/>
    <w:rsid w:val="006F288C"/>
    <w:rsid w:val="006F3253"/>
    <w:rsid w:val="006F341D"/>
    <w:rsid w:val="006F35B9"/>
    <w:rsid w:val="006F3624"/>
    <w:rsid w:val="006F3CDE"/>
    <w:rsid w:val="006F573C"/>
    <w:rsid w:val="006F58D4"/>
    <w:rsid w:val="006F5C90"/>
    <w:rsid w:val="006F6582"/>
    <w:rsid w:val="006F6CA5"/>
    <w:rsid w:val="00700CF3"/>
    <w:rsid w:val="007015A5"/>
    <w:rsid w:val="00701C65"/>
    <w:rsid w:val="00702353"/>
    <w:rsid w:val="0070338C"/>
    <w:rsid w:val="0070346E"/>
    <w:rsid w:val="00704EDB"/>
    <w:rsid w:val="00706101"/>
    <w:rsid w:val="00706999"/>
    <w:rsid w:val="00707072"/>
    <w:rsid w:val="00707266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772"/>
    <w:rsid w:val="00713243"/>
    <w:rsid w:val="0071378C"/>
    <w:rsid w:val="00713B2F"/>
    <w:rsid w:val="00713FA6"/>
    <w:rsid w:val="007148D3"/>
    <w:rsid w:val="007156C5"/>
    <w:rsid w:val="00715A1C"/>
    <w:rsid w:val="00715B9A"/>
    <w:rsid w:val="007160A4"/>
    <w:rsid w:val="007166B0"/>
    <w:rsid w:val="0072091C"/>
    <w:rsid w:val="00721C1F"/>
    <w:rsid w:val="007227E9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E90"/>
    <w:rsid w:val="0072680C"/>
    <w:rsid w:val="00726EA6"/>
    <w:rsid w:val="00727208"/>
    <w:rsid w:val="00727291"/>
    <w:rsid w:val="00727344"/>
    <w:rsid w:val="00727680"/>
    <w:rsid w:val="007318A9"/>
    <w:rsid w:val="00734361"/>
    <w:rsid w:val="007344F1"/>
    <w:rsid w:val="007348B1"/>
    <w:rsid w:val="007351AB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3BC0"/>
    <w:rsid w:val="007445A0"/>
    <w:rsid w:val="0074524B"/>
    <w:rsid w:val="00747B54"/>
    <w:rsid w:val="00747D8B"/>
    <w:rsid w:val="00750B38"/>
    <w:rsid w:val="00751228"/>
    <w:rsid w:val="00751451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5281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492B"/>
    <w:rsid w:val="00774E11"/>
    <w:rsid w:val="007755F2"/>
    <w:rsid w:val="00776971"/>
    <w:rsid w:val="00776F51"/>
    <w:rsid w:val="0077706B"/>
    <w:rsid w:val="00777E4D"/>
    <w:rsid w:val="00780A80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5EA"/>
    <w:rsid w:val="00793426"/>
    <w:rsid w:val="00793CD8"/>
    <w:rsid w:val="00794231"/>
    <w:rsid w:val="007946B7"/>
    <w:rsid w:val="00794782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AD7"/>
    <w:rsid w:val="007A2DD6"/>
    <w:rsid w:val="007A2F6F"/>
    <w:rsid w:val="007A306F"/>
    <w:rsid w:val="007A43A6"/>
    <w:rsid w:val="007A4536"/>
    <w:rsid w:val="007A4A81"/>
    <w:rsid w:val="007A4C76"/>
    <w:rsid w:val="007A5001"/>
    <w:rsid w:val="007A520B"/>
    <w:rsid w:val="007A58A6"/>
    <w:rsid w:val="007A67B6"/>
    <w:rsid w:val="007B0CDE"/>
    <w:rsid w:val="007B0E1B"/>
    <w:rsid w:val="007B2593"/>
    <w:rsid w:val="007B328F"/>
    <w:rsid w:val="007B3670"/>
    <w:rsid w:val="007B3D2D"/>
    <w:rsid w:val="007B4287"/>
    <w:rsid w:val="007B4599"/>
    <w:rsid w:val="007B474C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5CC"/>
    <w:rsid w:val="007C6A07"/>
    <w:rsid w:val="007C6D45"/>
    <w:rsid w:val="007C75A1"/>
    <w:rsid w:val="007C77A5"/>
    <w:rsid w:val="007D04E5"/>
    <w:rsid w:val="007D13A9"/>
    <w:rsid w:val="007D1530"/>
    <w:rsid w:val="007D2119"/>
    <w:rsid w:val="007D252B"/>
    <w:rsid w:val="007D2B96"/>
    <w:rsid w:val="007D2CF4"/>
    <w:rsid w:val="007D2D5B"/>
    <w:rsid w:val="007D45AE"/>
    <w:rsid w:val="007D5901"/>
    <w:rsid w:val="007D61F6"/>
    <w:rsid w:val="007D7526"/>
    <w:rsid w:val="007E0DE8"/>
    <w:rsid w:val="007E2092"/>
    <w:rsid w:val="007E40D6"/>
    <w:rsid w:val="007E458D"/>
    <w:rsid w:val="007E4610"/>
    <w:rsid w:val="007E4715"/>
    <w:rsid w:val="007E47E1"/>
    <w:rsid w:val="007E4B5C"/>
    <w:rsid w:val="007E505B"/>
    <w:rsid w:val="007E6C13"/>
    <w:rsid w:val="007E6C6B"/>
    <w:rsid w:val="007E7091"/>
    <w:rsid w:val="007E756A"/>
    <w:rsid w:val="007F24A1"/>
    <w:rsid w:val="007F3216"/>
    <w:rsid w:val="007F3E33"/>
    <w:rsid w:val="007F408F"/>
    <w:rsid w:val="007F504B"/>
    <w:rsid w:val="007F55C4"/>
    <w:rsid w:val="007F58F3"/>
    <w:rsid w:val="007F6680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857"/>
    <w:rsid w:val="0080605F"/>
    <w:rsid w:val="008068F9"/>
    <w:rsid w:val="00807116"/>
    <w:rsid w:val="00807786"/>
    <w:rsid w:val="00807D9C"/>
    <w:rsid w:val="00811A53"/>
    <w:rsid w:val="00811FCB"/>
    <w:rsid w:val="00812E1A"/>
    <w:rsid w:val="008138C4"/>
    <w:rsid w:val="0081410C"/>
    <w:rsid w:val="0081452C"/>
    <w:rsid w:val="00814F2C"/>
    <w:rsid w:val="008158D6"/>
    <w:rsid w:val="00815AE8"/>
    <w:rsid w:val="00816B32"/>
    <w:rsid w:val="00816ECE"/>
    <w:rsid w:val="00817196"/>
    <w:rsid w:val="00817905"/>
    <w:rsid w:val="008214D4"/>
    <w:rsid w:val="008229DA"/>
    <w:rsid w:val="00822CC3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5A6"/>
    <w:rsid w:val="00827D6F"/>
    <w:rsid w:val="00830352"/>
    <w:rsid w:val="00831963"/>
    <w:rsid w:val="0083257F"/>
    <w:rsid w:val="00832672"/>
    <w:rsid w:val="00833017"/>
    <w:rsid w:val="00833A85"/>
    <w:rsid w:val="00836B14"/>
    <w:rsid w:val="00837529"/>
    <w:rsid w:val="008376AC"/>
    <w:rsid w:val="00840273"/>
    <w:rsid w:val="008408EC"/>
    <w:rsid w:val="00840CF9"/>
    <w:rsid w:val="00841FEF"/>
    <w:rsid w:val="00842CFB"/>
    <w:rsid w:val="0084362C"/>
    <w:rsid w:val="008444E8"/>
    <w:rsid w:val="00844A26"/>
    <w:rsid w:val="00844E80"/>
    <w:rsid w:val="00846FE7"/>
    <w:rsid w:val="0084728C"/>
    <w:rsid w:val="00850360"/>
    <w:rsid w:val="00850C3C"/>
    <w:rsid w:val="00851502"/>
    <w:rsid w:val="00851A76"/>
    <w:rsid w:val="00851F93"/>
    <w:rsid w:val="0085229C"/>
    <w:rsid w:val="00852326"/>
    <w:rsid w:val="00855186"/>
    <w:rsid w:val="00855D6B"/>
    <w:rsid w:val="00856009"/>
    <w:rsid w:val="008567EB"/>
    <w:rsid w:val="00856911"/>
    <w:rsid w:val="00856B2C"/>
    <w:rsid w:val="00857D23"/>
    <w:rsid w:val="00860CD8"/>
    <w:rsid w:val="00860F14"/>
    <w:rsid w:val="008612C0"/>
    <w:rsid w:val="00861988"/>
    <w:rsid w:val="00861D29"/>
    <w:rsid w:val="00861DCC"/>
    <w:rsid w:val="008620DF"/>
    <w:rsid w:val="00865FB7"/>
    <w:rsid w:val="008677FD"/>
    <w:rsid w:val="00867B97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5CD7"/>
    <w:rsid w:val="00876B4D"/>
    <w:rsid w:val="00877C89"/>
    <w:rsid w:val="00877F18"/>
    <w:rsid w:val="00880158"/>
    <w:rsid w:val="0088019D"/>
    <w:rsid w:val="008821B6"/>
    <w:rsid w:val="00882253"/>
    <w:rsid w:val="008830B2"/>
    <w:rsid w:val="00884942"/>
    <w:rsid w:val="008852A1"/>
    <w:rsid w:val="008857C8"/>
    <w:rsid w:val="00885866"/>
    <w:rsid w:val="00885AC1"/>
    <w:rsid w:val="00885F87"/>
    <w:rsid w:val="00886726"/>
    <w:rsid w:val="00886D20"/>
    <w:rsid w:val="00890084"/>
    <w:rsid w:val="00890C9F"/>
    <w:rsid w:val="00890F93"/>
    <w:rsid w:val="008941E3"/>
    <w:rsid w:val="00894397"/>
    <w:rsid w:val="00894A88"/>
    <w:rsid w:val="00895386"/>
    <w:rsid w:val="00897C73"/>
    <w:rsid w:val="008A01C6"/>
    <w:rsid w:val="008A0AA5"/>
    <w:rsid w:val="008A15A6"/>
    <w:rsid w:val="008A21FF"/>
    <w:rsid w:val="008A2695"/>
    <w:rsid w:val="008A2CBD"/>
    <w:rsid w:val="008A2CE2"/>
    <w:rsid w:val="008A30AC"/>
    <w:rsid w:val="008A3121"/>
    <w:rsid w:val="008A3B58"/>
    <w:rsid w:val="008A44B8"/>
    <w:rsid w:val="008A51A8"/>
    <w:rsid w:val="008A54A3"/>
    <w:rsid w:val="008A54C7"/>
    <w:rsid w:val="008A5F24"/>
    <w:rsid w:val="008A60F8"/>
    <w:rsid w:val="008A6BD2"/>
    <w:rsid w:val="008A77D8"/>
    <w:rsid w:val="008A7C89"/>
    <w:rsid w:val="008A7F76"/>
    <w:rsid w:val="008B02DF"/>
    <w:rsid w:val="008B0483"/>
    <w:rsid w:val="008B120C"/>
    <w:rsid w:val="008B1A53"/>
    <w:rsid w:val="008B2BCD"/>
    <w:rsid w:val="008B37DD"/>
    <w:rsid w:val="008B4774"/>
    <w:rsid w:val="008B51A0"/>
    <w:rsid w:val="008B592A"/>
    <w:rsid w:val="008B5B11"/>
    <w:rsid w:val="008B5D1B"/>
    <w:rsid w:val="008B69A8"/>
    <w:rsid w:val="008B6E7E"/>
    <w:rsid w:val="008B7495"/>
    <w:rsid w:val="008B7AF5"/>
    <w:rsid w:val="008B7B5C"/>
    <w:rsid w:val="008B7D2C"/>
    <w:rsid w:val="008C00CC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6670"/>
    <w:rsid w:val="008C6AE8"/>
    <w:rsid w:val="008C7573"/>
    <w:rsid w:val="008D00A5"/>
    <w:rsid w:val="008D157C"/>
    <w:rsid w:val="008D1CAE"/>
    <w:rsid w:val="008D2549"/>
    <w:rsid w:val="008D34F1"/>
    <w:rsid w:val="008D39D8"/>
    <w:rsid w:val="008D473B"/>
    <w:rsid w:val="008D5003"/>
    <w:rsid w:val="008D5561"/>
    <w:rsid w:val="008D5F7F"/>
    <w:rsid w:val="008D6D1A"/>
    <w:rsid w:val="008D72CD"/>
    <w:rsid w:val="008E065E"/>
    <w:rsid w:val="008E0927"/>
    <w:rsid w:val="008E1909"/>
    <w:rsid w:val="008E20E2"/>
    <w:rsid w:val="008E265B"/>
    <w:rsid w:val="008E4C52"/>
    <w:rsid w:val="008E513F"/>
    <w:rsid w:val="008E5762"/>
    <w:rsid w:val="008E5ADC"/>
    <w:rsid w:val="008E6E3A"/>
    <w:rsid w:val="008E7D72"/>
    <w:rsid w:val="008E7D76"/>
    <w:rsid w:val="008F1EAB"/>
    <w:rsid w:val="008F33DC"/>
    <w:rsid w:val="008F410D"/>
    <w:rsid w:val="008F477F"/>
    <w:rsid w:val="008F6285"/>
    <w:rsid w:val="008F650A"/>
    <w:rsid w:val="008F6D92"/>
    <w:rsid w:val="008F6EAD"/>
    <w:rsid w:val="008F710B"/>
    <w:rsid w:val="008F71CD"/>
    <w:rsid w:val="0090004F"/>
    <w:rsid w:val="00900066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102F6"/>
    <w:rsid w:val="00910B7D"/>
    <w:rsid w:val="00910C69"/>
    <w:rsid w:val="009113DE"/>
    <w:rsid w:val="00911674"/>
    <w:rsid w:val="0091167F"/>
    <w:rsid w:val="00911BB5"/>
    <w:rsid w:val="00911DFB"/>
    <w:rsid w:val="0091319E"/>
    <w:rsid w:val="00913589"/>
    <w:rsid w:val="0091392E"/>
    <w:rsid w:val="009139D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3177E"/>
    <w:rsid w:val="00931BD9"/>
    <w:rsid w:val="009338B9"/>
    <w:rsid w:val="00933A27"/>
    <w:rsid w:val="00935A40"/>
    <w:rsid w:val="00935EE2"/>
    <w:rsid w:val="0093614B"/>
    <w:rsid w:val="00936875"/>
    <w:rsid w:val="009368F3"/>
    <w:rsid w:val="00937CA3"/>
    <w:rsid w:val="00940F20"/>
    <w:rsid w:val="00941598"/>
    <w:rsid w:val="00941636"/>
    <w:rsid w:val="00941B1D"/>
    <w:rsid w:val="00941B33"/>
    <w:rsid w:val="0094261E"/>
    <w:rsid w:val="00942A5E"/>
    <w:rsid w:val="00943742"/>
    <w:rsid w:val="00944022"/>
    <w:rsid w:val="00944077"/>
    <w:rsid w:val="009445B5"/>
    <w:rsid w:val="009456B7"/>
    <w:rsid w:val="00945C05"/>
    <w:rsid w:val="00946178"/>
    <w:rsid w:val="0094675F"/>
    <w:rsid w:val="00946910"/>
    <w:rsid w:val="00946945"/>
    <w:rsid w:val="00946D64"/>
    <w:rsid w:val="00947713"/>
    <w:rsid w:val="00947EE8"/>
    <w:rsid w:val="009506D8"/>
    <w:rsid w:val="00950DE7"/>
    <w:rsid w:val="0095135D"/>
    <w:rsid w:val="00951A37"/>
    <w:rsid w:val="00951FF2"/>
    <w:rsid w:val="00952411"/>
    <w:rsid w:val="00952D5F"/>
    <w:rsid w:val="00953920"/>
    <w:rsid w:val="00953D47"/>
    <w:rsid w:val="00954399"/>
    <w:rsid w:val="00954701"/>
    <w:rsid w:val="0095481F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36FE"/>
    <w:rsid w:val="00964128"/>
    <w:rsid w:val="0096430A"/>
    <w:rsid w:val="00964594"/>
    <w:rsid w:val="00964777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BFA"/>
    <w:rsid w:val="00974CE0"/>
    <w:rsid w:val="0097603D"/>
    <w:rsid w:val="00976949"/>
    <w:rsid w:val="00976D75"/>
    <w:rsid w:val="00976F70"/>
    <w:rsid w:val="00977FFB"/>
    <w:rsid w:val="00980477"/>
    <w:rsid w:val="00982D94"/>
    <w:rsid w:val="00983A02"/>
    <w:rsid w:val="00983D60"/>
    <w:rsid w:val="00984EE4"/>
    <w:rsid w:val="00985122"/>
    <w:rsid w:val="00985253"/>
    <w:rsid w:val="009853B3"/>
    <w:rsid w:val="00985CBE"/>
    <w:rsid w:val="009868AC"/>
    <w:rsid w:val="0098759E"/>
    <w:rsid w:val="00987D7B"/>
    <w:rsid w:val="00990630"/>
    <w:rsid w:val="00991761"/>
    <w:rsid w:val="00991CA3"/>
    <w:rsid w:val="009926D9"/>
    <w:rsid w:val="009937AE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3BB6"/>
    <w:rsid w:val="009A462D"/>
    <w:rsid w:val="009A50B4"/>
    <w:rsid w:val="009A5CBA"/>
    <w:rsid w:val="009A5E03"/>
    <w:rsid w:val="009A6145"/>
    <w:rsid w:val="009A63EB"/>
    <w:rsid w:val="009A6D84"/>
    <w:rsid w:val="009B144E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61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5308"/>
    <w:rsid w:val="009C5493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47A3"/>
    <w:rsid w:val="009E590A"/>
    <w:rsid w:val="009E5930"/>
    <w:rsid w:val="009E6015"/>
    <w:rsid w:val="009E66E2"/>
    <w:rsid w:val="009E795F"/>
    <w:rsid w:val="009F08F3"/>
    <w:rsid w:val="009F09F8"/>
    <w:rsid w:val="009F1CA4"/>
    <w:rsid w:val="009F1F61"/>
    <w:rsid w:val="009F2EF3"/>
    <w:rsid w:val="009F344F"/>
    <w:rsid w:val="009F38C8"/>
    <w:rsid w:val="009F6694"/>
    <w:rsid w:val="009F7743"/>
    <w:rsid w:val="00A009C3"/>
    <w:rsid w:val="00A00D8D"/>
    <w:rsid w:val="00A015E5"/>
    <w:rsid w:val="00A021A5"/>
    <w:rsid w:val="00A02F10"/>
    <w:rsid w:val="00A031D8"/>
    <w:rsid w:val="00A032D0"/>
    <w:rsid w:val="00A0340E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A0C"/>
    <w:rsid w:val="00A13E54"/>
    <w:rsid w:val="00A1429B"/>
    <w:rsid w:val="00A14ED2"/>
    <w:rsid w:val="00A1533E"/>
    <w:rsid w:val="00A15C5E"/>
    <w:rsid w:val="00A17E06"/>
    <w:rsid w:val="00A17F63"/>
    <w:rsid w:val="00A2193B"/>
    <w:rsid w:val="00A22218"/>
    <w:rsid w:val="00A2351A"/>
    <w:rsid w:val="00A23775"/>
    <w:rsid w:val="00A24003"/>
    <w:rsid w:val="00A24E4B"/>
    <w:rsid w:val="00A252BF"/>
    <w:rsid w:val="00A2537E"/>
    <w:rsid w:val="00A25899"/>
    <w:rsid w:val="00A264A9"/>
    <w:rsid w:val="00A26846"/>
    <w:rsid w:val="00A26DCF"/>
    <w:rsid w:val="00A26F01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84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6348"/>
    <w:rsid w:val="00A46468"/>
    <w:rsid w:val="00A47A4A"/>
    <w:rsid w:val="00A5008B"/>
    <w:rsid w:val="00A501DD"/>
    <w:rsid w:val="00A52E1D"/>
    <w:rsid w:val="00A54CD6"/>
    <w:rsid w:val="00A55873"/>
    <w:rsid w:val="00A55888"/>
    <w:rsid w:val="00A55BBA"/>
    <w:rsid w:val="00A56AE6"/>
    <w:rsid w:val="00A56BFD"/>
    <w:rsid w:val="00A56EA2"/>
    <w:rsid w:val="00A57F22"/>
    <w:rsid w:val="00A61290"/>
    <w:rsid w:val="00A61499"/>
    <w:rsid w:val="00A61735"/>
    <w:rsid w:val="00A62A77"/>
    <w:rsid w:val="00A63483"/>
    <w:rsid w:val="00A657D7"/>
    <w:rsid w:val="00A65FB0"/>
    <w:rsid w:val="00A660AC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B9A"/>
    <w:rsid w:val="00A9237F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ED6"/>
    <w:rsid w:val="00AA1F01"/>
    <w:rsid w:val="00AA3084"/>
    <w:rsid w:val="00AA51D6"/>
    <w:rsid w:val="00AA5535"/>
    <w:rsid w:val="00AA5922"/>
    <w:rsid w:val="00AB0754"/>
    <w:rsid w:val="00AB0BC8"/>
    <w:rsid w:val="00AB11CA"/>
    <w:rsid w:val="00AB14D9"/>
    <w:rsid w:val="00AB17D7"/>
    <w:rsid w:val="00AB24A5"/>
    <w:rsid w:val="00AB4AB8"/>
    <w:rsid w:val="00AB5142"/>
    <w:rsid w:val="00AB655E"/>
    <w:rsid w:val="00AB741D"/>
    <w:rsid w:val="00AB7DF0"/>
    <w:rsid w:val="00AC007F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D0AA3"/>
    <w:rsid w:val="00AD2C0D"/>
    <w:rsid w:val="00AD2E46"/>
    <w:rsid w:val="00AD3F94"/>
    <w:rsid w:val="00AD4A5A"/>
    <w:rsid w:val="00AD501C"/>
    <w:rsid w:val="00AD5E16"/>
    <w:rsid w:val="00AE075A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C5D"/>
    <w:rsid w:val="00AF42D7"/>
    <w:rsid w:val="00AF42E8"/>
    <w:rsid w:val="00AF473A"/>
    <w:rsid w:val="00AF4E47"/>
    <w:rsid w:val="00AF6587"/>
    <w:rsid w:val="00AF689E"/>
    <w:rsid w:val="00B006FE"/>
    <w:rsid w:val="00B007CB"/>
    <w:rsid w:val="00B00DEF"/>
    <w:rsid w:val="00B00F52"/>
    <w:rsid w:val="00B0213E"/>
    <w:rsid w:val="00B02AA9"/>
    <w:rsid w:val="00B02FA3"/>
    <w:rsid w:val="00B0321D"/>
    <w:rsid w:val="00B05084"/>
    <w:rsid w:val="00B06CCB"/>
    <w:rsid w:val="00B07DC9"/>
    <w:rsid w:val="00B07F10"/>
    <w:rsid w:val="00B10458"/>
    <w:rsid w:val="00B106A6"/>
    <w:rsid w:val="00B10A86"/>
    <w:rsid w:val="00B10B43"/>
    <w:rsid w:val="00B13DEA"/>
    <w:rsid w:val="00B157F9"/>
    <w:rsid w:val="00B15AD0"/>
    <w:rsid w:val="00B20256"/>
    <w:rsid w:val="00B20745"/>
    <w:rsid w:val="00B20C76"/>
    <w:rsid w:val="00B20D09"/>
    <w:rsid w:val="00B21660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929"/>
    <w:rsid w:val="00B314C3"/>
    <w:rsid w:val="00B31E8E"/>
    <w:rsid w:val="00B33017"/>
    <w:rsid w:val="00B34F52"/>
    <w:rsid w:val="00B357AA"/>
    <w:rsid w:val="00B372AA"/>
    <w:rsid w:val="00B37AD9"/>
    <w:rsid w:val="00B403DC"/>
    <w:rsid w:val="00B40445"/>
    <w:rsid w:val="00B409E0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F7F"/>
    <w:rsid w:val="00B53EA9"/>
    <w:rsid w:val="00B548B7"/>
    <w:rsid w:val="00B54F83"/>
    <w:rsid w:val="00B55C76"/>
    <w:rsid w:val="00B5605E"/>
    <w:rsid w:val="00B579CD"/>
    <w:rsid w:val="00B57E9F"/>
    <w:rsid w:val="00B57EC3"/>
    <w:rsid w:val="00B6065A"/>
    <w:rsid w:val="00B60A5A"/>
    <w:rsid w:val="00B629C9"/>
    <w:rsid w:val="00B62F2E"/>
    <w:rsid w:val="00B63378"/>
    <w:rsid w:val="00B635DC"/>
    <w:rsid w:val="00B63CF7"/>
    <w:rsid w:val="00B646B9"/>
    <w:rsid w:val="00B64797"/>
    <w:rsid w:val="00B6569B"/>
    <w:rsid w:val="00B664C7"/>
    <w:rsid w:val="00B66DB8"/>
    <w:rsid w:val="00B6720E"/>
    <w:rsid w:val="00B67929"/>
    <w:rsid w:val="00B714B6"/>
    <w:rsid w:val="00B71CAA"/>
    <w:rsid w:val="00B739F6"/>
    <w:rsid w:val="00B74A07"/>
    <w:rsid w:val="00B74E58"/>
    <w:rsid w:val="00B75414"/>
    <w:rsid w:val="00B76813"/>
    <w:rsid w:val="00B773EF"/>
    <w:rsid w:val="00B81A6C"/>
    <w:rsid w:val="00B8202F"/>
    <w:rsid w:val="00B834E9"/>
    <w:rsid w:val="00B840F4"/>
    <w:rsid w:val="00B85577"/>
    <w:rsid w:val="00B85DB6"/>
    <w:rsid w:val="00B85DE5"/>
    <w:rsid w:val="00B868C4"/>
    <w:rsid w:val="00B876E6"/>
    <w:rsid w:val="00B87754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2D6"/>
    <w:rsid w:val="00B96A11"/>
    <w:rsid w:val="00B97DA2"/>
    <w:rsid w:val="00BA1564"/>
    <w:rsid w:val="00BA2280"/>
    <w:rsid w:val="00BA2A08"/>
    <w:rsid w:val="00BA2D5C"/>
    <w:rsid w:val="00BA3809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7C24"/>
    <w:rsid w:val="00BB7FAE"/>
    <w:rsid w:val="00BC0FDC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AC4"/>
    <w:rsid w:val="00BD0F2D"/>
    <w:rsid w:val="00BD3374"/>
    <w:rsid w:val="00BD48AC"/>
    <w:rsid w:val="00BD4D68"/>
    <w:rsid w:val="00BD5942"/>
    <w:rsid w:val="00BD5F1A"/>
    <w:rsid w:val="00BD6CDD"/>
    <w:rsid w:val="00BD756F"/>
    <w:rsid w:val="00BE05B4"/>
    <w:rsid w:val="00BE061B"/>
    <w:rsid w:val="00BE1234"/>
    <w:rsid w:val="00BE1460"/>
    <w:rsid w:val="00BE2FA6"/>
    <w:rsid w:val="00BE30D0"/>
    <w:rsid w:val="00BE333F"/>
    <w:rsid w:val="00BE3C70"/>
    <w:rsid w:val="00BE41B1"/>
    <w:rsid w:val="00BE48AE"/>
    <w:rsid w:val="00BE5332"/>
    <w:rsid w:val="00BE5B45"/>
    <w:rsid w:val="00BE64B3"/>
    <w:rsid w:val="00BE671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3279"/>
    <w:rsid w:val="00BF4680"/>
    <w:rsid w:val="00BF47E5"/>
    <w:rsid w:val="00BF6B83"/>
    <w:rsid w:val="00BF74C7"/>
    <w:rsid w:val="00BF7E48"/>
    <w:rsid w:val="00C00B01"/>
    <w:rsid w:val="00C00F4A"/>
    <w:rsid w:val="00C01134"/>
    <w:rsid w:val="00C015F1"/>
    <w:rsid w:val="00C01BD1"/>
    <w:rsid w:val="00C01F33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2072"/>
    <w:rsid w:val="00C2238C"/>
    <w:rsid w:val="00C22EB8"/>
    <w:rsid w:val="00C23840"/>
    <w:rsid w:val="00C264BF"/>
    <w:rsid w:val="00C26756"/>
    <w:rsid w:val="00C279B5"/>
    <w:rsid w:val="00C27C45"/>
    <w:rsid w:val="00C3246F"/>
    <w:rsid w:val="00C327E1"/>
    <w:rsid w:val="00C329F3"/>
    <w:rsid w:val="00C345C8"/>
    <w:rsid w:val="00C34D86"/>
    <w:rsid w:val="00C3719D"/>
    <w:rsid w:val="00C37CB2"/>
    <w:rsid w:val="00C426AF"/>
    <w:rsid w:val="00C43412"/>
    <w:rsid w:val="00C43F87"/>
    <w:rsid w:val="00C44A47"/>
    <w:rsid w:val="00C473A5"/>
    <w:rsid w:val="00C50B28"/>
    <w:rsid w:val="00C51106"/>
    <w:rsid w:val="00C517F3"/>
    <w:rsid w:val="00C528F9"/>
    <w:rsid w:val="00C53234"/>
    <w:rsid w:val="00C54995"/>
    <w:rsid w:val="00C54D41"/>
    <w:rsid w:val="00C55740"/>
    <w:rsid w:val="00C568B7"/>
    <w:rsid w:val="00C568D7"/>
    <w:rsid w:val="00C5702F"/>
    <w:rsid w:val="00C573C5"/>
    <w:rsid w:val="00C60783"/>
    <w:rsid w:val="00C628DF"/>
    <w:rsid w:val="00C62948"/>
    <w:rsid w:val="00C64672"/>
    <w:rsid w:val="00C650C6"/>
    <w:rsid w:val="00C650CD"/>
    <w:rsid w:val="00C65ACB"/>
    <w:rsid w:val="00C6684D"/>
    <w:rsid w:val="00C66DC4"/>
    <w:rsid w:val="00C67B25"/>
    <w:rsid w:val="00C70697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809"/>
    <w:rsid w:val="00C81568"/>
    <w:rsid w:val="00C83FEA"/>
    <w:rsid w:val="00C84787"/>
    <w:rsid w:val="00C84D60"/>
    <w:rsid w:val="00C8503A"/>
    <w:rsid w:val="00C861FC"/>
    <w:rsid w:val="00C86B73"/>
    <w:rsid w:val="00C9027A"/>
    <w:rsid w:val="00C9068E"/>
    <w:rsid w:val="00C90F49"/>
    <w:rsid w:val="00C922EE"/>
    <w:rsid w:val="00C92F6B"/>
    <w:rsid w:val="00C930DE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63"/>
    <w:rsid w:val="00CA04C8"/>
    <w:rsid w:val="00CA0863"/>
    <w:rsid w:val="00CA181E"/>
    <w:rsid w:val="00CA1ED8"/>
    <w:rsid w:val="00CA2661"/>
    <w:rsid w:val="00CA3600"/>
    <w:rsid w:val="00CA4B18"/>
    <w:rsid w:val="00CA51BE"/>
    <w:rsid w:val="00CA6480"/>
    <w:rsid w:val="00CA6DDC"/>
    <w:rsid w:val="00CA7325"/>
    <w:rsid w:val="00CA7608"/>
    <w:rsid w:val="00CB14BE"/>
    <w:rsid w:val="00CB1884"/>
    <w:rsid w:val="00CB1F63"/>
    <w:rsid w:val="00CB2C61"/>
    <w:rsid w:val="00CB3728"/>
    <w:rsid w:val="00CB6224"/>
    <w:rsid w:val="00CB6855"/>
    <w:rsid w:val="00CB7170"/>
    <w:rsid w:val="00CB733F"/>
    <w:rsid w:val="00CB7C72"/>
    <w:rsid w:val="00CC040E"/>
    <w:rsid w:val="00CC06FC"/>
    <w:rsid w:val="00CC111F"/>
    <w:rsid w:val="00CC1C6B"/>
    <w:rsid w:val="00CC2011"/>
    <w:rsid w:val="00CC292A"/>
    <w:rsid w:val="00CC3EA0"/>
    <w:rsid w:val="00CC43D7"/>
    <w:rsid w:val="00CC7453"/>
    <w:rsid w:val="00CC7B45"/>
    <w:rsid w:val="00CD1188"/>
    <w:rsid w:val="00CD2141"/>
    <w:rsid w:val="00CD2D77"/>
    <w:rsid w:val="00CD2ED1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1354"/>
    <w:rsid w:val="00CF1F3C"/>
    <w:rsid w:val="00CF2266"/>
    <w:rsid w:val="00CF2593"/>
    <w:rsid w:val="00CF2B3A"/>
    <w:rsid w:val="00CF3B1F"/>
    <w:rsid w:val="00CF3BF6"/>
    <w:rsid w:val="00CF41AC"/>
    <w:rsid w:val="00CF4C27"/>
    <w:rsid w:val="00CF53DE"/>
    <w:rsid w:val="00CF5BE1"/>
    <w:rsid w:val="00CF625B"/>
    <w:rsid w:val="00CF687E"/>
    <w:rsid w:val="00CF6FB6"/>
    <w:rsid w:val="00CF726B"/>
    <w:rsid w:val="00D00902"/>
    <w:rsid w:val="00D013C3"/>
    <w:rsid w:val="00D01D1B"/>
    <w:rsid w:val="00D030B4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179DD"/>
    <w:rsid w:val="00D222CC"/>
    <w:rsid w:val="00D22AB5"/>
    <w:rsid w:val="00D232E2"/>
    <w:rsid w:val="00D239A7"/>
    <w:rsid w:val="00D23F47"/>
    <w:rsid w:val="00D250FB"/>
    <w:rsid w:val="00D25E03"/>
    <w:rsid w:val="00D263D5"/>
    <w:rsid w:val="00D27AB8"/>
    <w:rsid w:val="00D31E34"/>
    <w:rsid w:val="00D33CBB"/>
    <w:rsid w:val="00D3553E"/>
    <w:rsid w:val="00D35CF3"/>
    <w:rsid w:val="00D36446"/>
    <w:rsid w:val="00D36720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318F"/>
    <w:rsid w:val="00D43886"/>
    <w:rsid w:val="00D438BF"/>
    <w:rsid w:val="00D43A80"/>
    <w:rsid w:val="00D440F8"/>
    <w:rsid w:val="00D448E3"/>
    <w:rsid w:val="00D46010"/>
    <w:rsid w:val="00D47712"/>
    <w:rsid w:val="00D50F35"/>
    <w:rsid w:val="00D512F8"/>
    <w:rsid w:val="00D52C1D"/>
    <w:rsid w:val="00D53566"/>
    <w:rsid w:val="00D546FF"/>
    <w:rsid w:val="00D5586A"/>
    <w:rsid w:val="00D55AD5"/>
    <w:rsid w:val="00D5690B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836"/>
    <w:rsid w:val="00D66CEB"/>
    <w:rsid w:val="00D7005A"/>
    <w:rsid w:val="00D708B0"/>
    <w:rsid w:val="00D70C11"/>
    <w:rsid w:val="00D7171F"/>
    <w:rsid w:val="00D71D43"/>
    <w:rsid w:val="00D720FE"/>
    <w:rsid w:val="00D72811"/>
    <w:rsid w:val="00D72E6A"/>
    <w:rsid w:val="00D74978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6D75"/>
    <w:rsid w:val="00D870C4"/>
    <w:rsid w:val="00D871CE"/>
    <w:rsid w:val="00D879A9"/>
    <w:rsid w:val="00D90D7F"/>
    <w:rsid w:val="00D915D7"/>
    <w:rsid w:val="00D9196D"/>
    <w:rsid w:val="00D91EE8"/>
    <w:rsid w:val="00D92982"/>
    <w:rsid w:val="00D94FF7"/>
    <w:rsid w:val="00D9771A"/>
    <w:rsid w:val="00D9790E"/>
    <w:rsid w:val="00D97993"/>
    <w:rsid w:val="00DA1876"/>
    <w:rsid w:val="00DA18C3"/>
    <w:rsid w:val="00DA1B68"/>
    <w:rsid w:val="00DA2A23"/>
    <w:rsid w:val="00DA305E"/>
    <w:rsid w:val="00DA4255"/>
    <w:rsid w:val="00DA4CB4"/>
    <w:rsid w:val="00DA5417"/>
    <w:rsid w:val="00DA56E8"/>
    <w:rsid w:val="00DA5E85"/>
    <w:rsid w:val="00DA6AC4"/>
    <w:rsid w:val="00DB0107"/>
    <w:rsid w:val="00DB09A7"/>
    <w:rsid w:val="00DB0A9F"/>
    <w:rsid w:val="00DB308E"/>
    <w:rsid w:val="00DB377D"/>
    <w:rsid w:val="00DB4263"/>
    <w:rsid w:val="00DB515E"/>
    <w:rsid w:val="00DB5C7A"/>
    <w:rsid w:val="00DB71EB"/>
    <w:rsid w:val="00DC00A0"/>
    <w:rsid w:val="00DC1555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D010F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F0393"/>
    <w:rsid w:val="00DF06B1"/>
    <w:rsid w:val="00DF0B6E"/>
    <w:rsid w:val="00DF15E0"/>
    <w:rsid w:val="00DF182E"/>
    <w:rsid w:val="00DF3245"/>
    <w:rsid w:val="00DF37A0"/>
    <w:rsid w:val="00DF5DAD"/>
    <w:rsid w:val="00DF73CF"/>
    <w:rsid w:val="00E01D5E"/>
    <w:rsid w:val="00E0203B"/>
    <w:rsid w:val="00E0355A"/>
    <w:rsid w:val="00E04332"/>
    <w:rsid w:val="00E06BFB"/>
    <w:rsid w:val="00E110E7"/>
    <w:rsid w:val="00E113CC"/>
    <w:rsid w:val="00E1189C"/>
    <w:rsid w:val="00E11B20"/>
    <w:rsid w:val="00E12600"/>
    <w:rsid w:val="00E12664"/>
    <w:rsid w:val="00E12B95"/>
    <w:rsid w:val="00E1369C"/>
    <w:rsid w:val="00E14429"/>
    <w:rsid w:val="00E16568"/>
    <w:rsid w:val="00E172CF"/>
    <w:rsid w:val="00E17921"/>
    <w:rsid w:val="00E17A03"/>
    <w:rsid w:val="00E17FA2"/>
    <w:rsid w:val="00E209BB"/>
    <w:rsid w:val="00E20E88"/>
    <w:rsid w:val="00E21AFA"/>
    <w:rsid w:val="00E2213F"/>
    <w:rsid w:val="00E22330"/>
    <w:rsid w:val="00E227B6"/>
    <w:rsid w:val="00E22C18"/>
    <w:rsid w:val="00E234EB"/>
    <w:rsid w:val="00E23A90"/>
    <w:rsid w:val="00E255A1"/>
    <w:rsid w:val="00E27157"/>
    <w:rsid w:val="00E30B5A"/>
    <w:rsid w:val="00E3123D"/>
    <w:rsid w:val="00E31461"/>
    <w:rsid w:val="00E31D43"/>
    <w:rsid w:val="00E32202"/>
    <w:rsid w:val="00E32608"/>
    <w:rsid w:val="00E328A7"/>
    <w:rsid w:val="00E328C7"/>
    <w:rsid w:val="00E3309B"/>
    <w:rsid w:val="00E331CB"/>
    <w:rsid w:val="00E336D1"/>
    <w:rsid w:val="00E34188"/>
    <w:rsid w:val="00E3483B"/>
    <w:rsid w:val="00E34B6E"/>
    <w:rsid w:val="00E34D7E"/>
    <w:rsid w:val="00E35025"/>
    <w:rsid w:val="00E35357"/>
    <w:rsid w:val="00E35559"/>
    <w:rsid w:val="00E35E4B"/>
    <w:rsid w:val="00E3723A"/>
    <w:rsid w:val="00E3728B"/>
    <w:rsid w:val="00E374B5"/>
    <w:rsid w:val="00E37797"/>
    <w:rsid w:val="00E37860"/>
    <w:rsid w:val="00E40482"/>
    <w:rsid w:val="00E4149A"/>
    <w:rsid w:val="00E41B6A"/>
    <w:rsid w:val="00E4298D"/>
    <w:rsid w:val="00E446F1"/>
    <w:rsid w:val="00E447B1"/>
    <w:rsid w:val="00E451E7"/>
    <w:rsid w:val="00E45C2B"/>
    <w:rsid w:val="00E46886"/>
    <w:rsid w:val="00E478CE"/>
    <w:rsid w:val="00E47A98"/>
    <w:rsid w:val="00E47AEF"/>
    <w:rsid w:val="00E50A11"/>
    <w:rsid w:val="00E52633"/>
    <w:rsid w:val="00E52CDA"/>
    <w:rsid w:val="00E530DF"/>
    <w:rsid w:val="00E5344F"/>
    <w:rsid w:val="00E53B75"/>
    <w:rsid w:val="00E548D8"/>
    <w:rsid w:val="00E54D60"/>
    <w:rsid w:val="00E54E3B"/>
    <w:rsid w:val="00E55A9E"/>
    <w:rsid w:val="00E563E5"/>
    <w:rsid w:val="00E57565"/>
    <w:rsid w:val="00E60E99"/>
    <w:rsid w:val="00E62043"/>
    <w:rsid w:val="00E624F8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B73"/>
    <w:rsid w:val="00E67C51"/>
    <w:rsid w:val="00E70E3B"/>
    <w:rsid w:val="00E7240D"/>
    <w:rsid w:val="00E7297A"/>
    <w:rsid w:val="00E72EFC"/>
    <w:rsid w:val="00E746A1"/>
    <w:rsid w:val="00E7535A"/>
    <w:rsid w:val="00E757FC"/>
    <w:rsid w:val="00E758EC"/>
    <w:rsid w:val="00E77675"/>
    <w:rsid w:val="00E779A8"/>
    <w:rsid w:val="00E80668"/>
    <w:rsid w:val="00E80683"/>
    <w:rsid w:val="00E8102C"/>
    <w:rsid w:val="00E818B1"/>
    <w:rsid w:val="00E819B8"/>
    <w:rsid w:val="00E8234C"/>
    <w:rsid w:val="00E82507"/>
    <w:rsid w:val="00E83051"/>
    <w:rsid w:val="00E83AA9"/>
    <w:rsid w:val="00E83EB6"/>
    <w:rsid w:val="00E83F3A"/>
    <w:rsid w:val="00E854C4"/>
    <w:rsid w:val="00E857E2"/>
    <w:rsid w:val="00E85928"/>
    <w:rsid w:val="00E865D3"/>
    <w:rsid w:val="00E876C5"/>
    <w:rsid w:val="00E87822"/>
    <w:rsid w:val="00E87891"/>
    <w:rsid w:val="00E90395"/>
    <w:rsid w:val="00E903BB"/>
    <w:rsid w:val="00E90E49"/>
    <w:rsid w:val="00E917F9"/>
    <w:rsid w:val="00E9291C"/>
    <w:rsid w:val="00E92B84"/>
    <w:rsid w:val="00E92D83"/>
    <w:rsid w:val="00E93B51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7049"/>
    <w:rsid w:val="00E97638"/>
    <w:rsid w:val="00EA09A1"/>
    <w:rsid w:val="00EA0A3C"/>
    <w:rsid w:val="00EA0A72"/>
    <w:rsid w:val="00EA0E63"/>
    <w:rsid w:val="00EA1F10"/>
    <w:rsid w:val="00EA2B10"/>
    <w:rsid w:val="00EA39A1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940"/>
    <w:rsid w:val="00EB4B7F"/>
    <w:rsid w:val="00EB4CE9"/>
    <w:rsid w:val="00EB4EA2"/>
    <w:rsid w:val="00EB5078"/>
    <w:rsid w:val="00EB5827"/>
    <w:rsid w:val="00EB6221"/>
    <w:rsid w:val="00EB6937"/>
    <w:rsid w:val="00EB72F1"/>
    <w:rsid w:val="00EB7A9B"/>
    <w:rsid w:val="00EB7EEC"/>
    <w:rsid w:val="00EC06A0"/>
    <w:rsid w:val="00EC0C0D"/>
    <w:rsid w:val="00EC2145"/>
    <w:rsid w:val="00EC24D5"/>
    <w:rsid w:val="00EC25B9"/>
    <w:rsid w:val="00EC27C6"/>
    <w:rsid w:val="00EC2C29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4C9"/>
    <w:rsid w:val="00EC71CE"/>
    <w:rsid w:val="00EC7F3F"/>
    <w:rsid w:val="00ED1006"/>
    <w:rsid w:val="00ED257D"/>
    <w:rsid w:val="00ED29F7"/>
    <w:rsid w:val="00ED2AFD"/>
    <w:rsid w:val="00ED3D00"/>
    <w:rsid w:val="00ED4056"/>
    <w:rsid w:val="00ED536E"/>
    <w:rsid w:val="00ED5CD8"/>
    <w:rsid w:val="00ED6CAB"/>
    <w:rsid w:val="00ED7508"/>
    <w:rsid w:val="00ED7A31"/>
    <w:rsid w:val="00ED7DB8"/>
    <w:rsid w:val="00EE1355"/>
    <w:rsid w:val="00EE1B8C"/>
    <w:rsid w:val="00EE21B3"/>
    <w:rsid w:val="00EE32C1"/>
    <w:rsid w:val="00EE3496"/>
    <w:rsid w:val="00EE3E05"/>
    <w:rsid w:val="00EE4C33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818"/>
    <w:rsid w:val="00F0014E"/>
    <w:rsid w:val="00F008E6"/>
    <w:rsid w:val="00F00FDB"/>
    <w:rsid w:val="00F01613"/>
    <w:rsid w:val="00F01CF9"/>
    <w:rsid w:val="00F020C3"/>
    <w:rsid w:val="00F032FF"/>
    <w:rsid w:val="00F0528D"/>
    <w:rsid w:val="00F05F52"/>
    <w:rsid w:val="00F06484"/>
    <w:rsid w:val="00F06C67"/>
    <w:rsid w:val="00F06DFD"/>
    <w:rsid w:val="00F071D1"/>
    <w:rsid w:val="00F07533"/>
    <w:rsid w:val="00F1037D"/>
    <w:rsid w:val="00F10629"/>
    <w:rsid w:val="00F11840"/>
    <w:rsid w:val="00F12834"/>
    <w:rsid w:val="00F1336D"/>
    <w:rsid w:val="00F15FA5"/>
    <w:rsid w:val="00F165E7"/>
    <w:rsid w:val="00F16ED2"/>
    <w:rsid w:val="00F17804"/>
    <w:rsid w:val="00F209B7"/>
    <w:rsid w:val="00F20BFB"/>
    <w:rsid w:val="00F21F3F"/>
    <w:rsid w:val="00F2376F"/>
    <w:rsid w:val="00F243D8"/>
    <w:rsid w:val="00F26237"/>
    <w:rsid w:val="00F26D0F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22B3"/>
    <w:rsid w:val="00F62CD5"/>
    <w:rsid w:val="00F6302A"/>
    <w:rsid w:val="00F63950"/>
    <w:rsid w:val="00F64C2B"/>
    <w:rsid w:val="00F64C70"/>
    <w:rsid w:val="00F64E3E"/>
    <w:rsid w:val="00F64F0C"/>
    <w:rsid w:val="00F651BE"/>
    <w:rsid w:val="00F664DB"/>
    <w:rsid w:val="00F66BD0"/>
    <w:rsid w:val="00F66D5E"/>
    <w:rsid w:val="00F67192"/>
    <w:rsid w:val="00F672B9"/>
    <w:rsid w:val="00F67F53"/>
    <w:rsid w:val="00F703BE"/>
    <w:rsid w:val="00F709E3"/>
    <w:rsid w:val="00F71863"/>
    <w:rsid w:val="00F71F69"/>
    <w:rsid w:val="00F720A3"/>
    <w:rsid w:val="00F72695"/>
    <w:rsid w:val="00F72B72"/>
    <w:rsid w:val="00F744E2"/>
    <w:rsid w:val="00F74BB9"/>
    <w:rsid w:val="00F75582"/>
    <w:rsid w:val="00F7606F"/>
    <w:rsid w:val="00F76EFA"/>
    <w:rsid w:val="00F80021"/>
    <w:rsid w:val="00F804BE"/>
    <w:rsid w:val="00F817CE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9D8"/>
    <w:rsid w:val="00F868E1"/>
    <w:rsid w:val="00F868F5"/>
    <w:rsid w:val="00F86B08"/>
    <w:rsid w:val="00F87E4F"/>
    <w:rsid w:val="00F9056A"/>
    <w:rsid w:val="00F90627"/>
    <w:rsid w:val="00F90E34"/>
    <w:rsid w:val="00F90F8D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2619"/>
    <w:rsid w:val="00FC329E"/>
    <w:rsid w:val="00FC40E6"/>
    <w:rsid w:val="00FC5776"/>
    <w:rsid w:val="00FC7429"/>
    <w:rsid w:val="00FD004F"/>
    <w:rsid w:val="00FD07F6"/>
    <w:rsid w:val="00FD0DBE"/>
    <w:rsid w:val="00FD184E"/>
    <w:rsid w:val="00FD1EC8"/>
    <w:rsid w:val="00FD2B27"/>
    <w:rsid w:val="00FD4050"/>
    <w:rsid w:val="00FD47ED"/>
    <w:rsid w:val="00FD496E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97D7F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97D7F"/>
    <w:rPr>
      <w:rFonts w:ascii="Arial" w:eastAsia="Times New Roma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0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TSGR2_113bis-e/Docs/R2-2102645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F0C02F-A8F6-4D3B-89ED-E9FAA87F9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1388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8731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Lian Araujo</cp:lastModifiedBy>
  <cp:revision>3</cp:revision>
  <cp:lastPrinted>2008-02-01T05:09:00Z</cp:lastPrinted>
  <dcterms:created xsi:type="dcterms:W3CDTF">2021-05-10T18:08:00Z</dcterms:created>
  <dcterms:modified xsi:type="dcterms:W3CDTF">2021-05-10T18:13:00Z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